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3737FC" w:rsidRDefault="00000000">
      <w:pPr>
        <w:jc w:val="center"/>
        <w:rPr>
          <w:sz w:val="22"/>
          <w:szCs w:val="22"/>
        </w:rPr>
      </w:pPr>
      <w:r>
        <w:rPr>
          <w:b/>
          <w:bCs/>
          <w:sz w:val="22"/>
          <w:szCs w:val="22"/>
        </w:rPr>
        <w:t xml:space="preserve">FORMULARUL </w:t>
      </w:r>
      <w:r>
        <w:rPr>
          <w:b/>
          <w:bCs/>
          <w:smallCaps/>
          <w:sz w:val="22"/>
          <w:szCs w:val="22"/>
        </w:rPr>
        <w:t>ZONELOR PRIORITARE PENTRU BIODIVERSITATE</w:t>
      </w:r>
    </w:p>
    <w:p w14:paraId="00000002" w14:textId="77777777" w:rsidR="003737FC" w:rsidRDefault="003737FC">
      <w:pPr>
        <w:rPr>
          <w:sz w:val="22"/>
          <w:szCs w:val="22"/>
        </w:rPr>
      </w:pPr>
    </w:p>
    <w:p w14:paraId="00000003" w14:textId="77777777" w:rsidR="003737FC" w:rsidRDefault="00000000">
      <w:pPr>
        <w:jc w:val="center"/>
        <w:rPr>
          <w:b/>
          <w:bCs/>
          <w:sz w:val="22"/>
          <w:szCs w:val="22"/>
        </w:rPr>
      </w:pPr>
      <w:r>
        <w:rPr>
          <w:b/>
          <w:bCs/>
          <w:sz w:val="22"/>
          <w:szCs w:val="22"/>
        </w:rPr>
        <w:t>1. Identificarea Zonelor Prioritare pentru Biodiversitate (ZPB)</w:t>
      </w:r>
    </w:p>
    <w:p w14:paraId="00000004" w14:textId="77777777" w:rsidR="003737FC" w:rsidRDefault="003737FC">
      <w:pPr>
        <w:jc w:val="center"/>
        <w:rPr>
          <w:sz w:val="22"/>
          <w:szCs w:val="22"/>
        </w:rPr>
      </w:pPr>
    </w:p>
    <w:p w14:paraId="00000005" w14:textId="77777777" w:rsidR="003737FC" w:rsidRDefault="00000000">
      <w:pPr>
        <w:rPr>
          <w:sz w:val="22"/>
          <w:szCs w:val="22"/>
        </w:rPr>
      </w:pPr>
      <w:r>
        <w:rPr>
          <w:b/>
          <w:bCs/>
          <w:sz w:val="22"/>
          <w:szCs w:val="22"/>
        </w:rPr>
        <w:t>1.1. Codul ZPB*</w:t>
      </w:r>
    </w:p>
    <w:p w14:paraId="00000006" w14:textId="77777777" w:rsidR="003737F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RONPA0933ZPB</w:t>
      </w:r>
    </w:p>
    <w:p w14:paraId="00000007" w14:textId="77777777" w:rsidR="003737FC" w:rsidRDefault="00000000">
      <w:pPr>
        <w:rPr>
          <w:sz w:val="22"/>
          <w:szCs w:val="22"/>
        </w:rPr>
      </w:pPr>
      <w:r>
        <w:rPr>
          <w:i/>
          <w:iCs/>
          <w:color w:val="808080"/>
          <w:sz w:val="22"/>
          <w:szCs w:val="22"/>
        </w:rPr>
        <w:t>*Codare temporară, aceasta va fi actualizată conform specificațiilor de raportare</w:t>
      </w:r>
    </w:p>
    <w:p w14:paraId="00000008" w14:textId="77777777" w:rsidR="003737FC" w:rsidRDefault="00000000">
      <w:pPr>
        <w:rPr>
          <w:b/>
          <w:bCs/>
          <w:sz w:val="22"/>
          <w:szCs w:val="22"/>
        </w:rPr>
      </w:pPr>
      <w:r>
        <w:rPr>
          <w:b/>
          <w:bCs/>
          <w:sz w:val="22"/>
          <w:szCs w:val="22"/>
        </w:rPr>
        <w:t>1.2. Denumire ZPB</w:t>
      </w:r>
    </w:p>
    <w:p w14:paraId="00000009" w14:textId="77777777" w:rsidR="003737F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Parcul Național Defileul Jiului</w:t>
      </w:r>
    </w:p>
    <w:p w14:paraId="0000000A" w14:textId="77777777" w:rsidR="003737FC" w:rsidRDefault="00000000">
      <w:pPr>
        <w:rPr>
          <w:sz w:val="22"/>
          <w:szCs w:val="22"/>
        </w:rPr>
      </w:pPr>
      <w:r>
        <w:rPr>
          <w:b/>
          <w:bCs/>
          <w:sz w:val="22"/>
          <w:szCs w:val="22"/>
        </w:rPr>
        <w:t>1.3. Încadrarea ZPB în:</w:t>
      </w:r>
    </w:p>
    <w:p w14:paraId="0000000B" w14:textId="77777777" w:rsidR="003737FC" w:rsidRDefault="00000000">
      <w:pPr>
        <w:rPr>
          <w:sz w:val="22"/>
          <w:szCs w:val="22"/>
        </w:rPr>
      </w:pPr>
      <w:sdt>
        <w:sdtPr>
          <w:tag w:val="goog_rdk_0"/>
          <w:id w:val="1291760283"/>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0000000C" w14:textId="77777777" w:rsidR="003737FC" w:rsidRDefault="00000000">
      <w:pPr>
        <w:rPr>
          <w:sz w:val="22"/>
          <w:szCs w:val="22"/>
        </w:rPr>
      </w:pPr>
      <w:sdt>
        <w:sdtPr>
          <w:tag w:val="goog_rdk_1"/>
          <w:id w:val="-312937940"/>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0000000D" w14:textId="77777777" w:rsidR="003737FC" w:rsidRDefault="00000000">
      <w:pPr>
        <w:rPr>
          <w:sz w:val="22"/>
          <w:szCs w:val="22"/>
        </w:rPr>
      </w:pPr>
      <w:sdt>
        <w:sdtPr>
          <w:tag w:val="goog_rdk_2"/>
          <w:id w:val="1222801111"/>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9000" w:type="dxa"/>
        <w:tblInd w:w="0" w:type="dxa"/>
        <w:tblLayout w:type="fixed"/>
        <w:tblLook w:val="0400" w:firstRow="0" w:lastRow="0" w:firstColumn="0" w:lastColumn="0" w:noHBand="0" w:noVBand="1"/>
      </w:tblPr>
      <w:tblGrid>
        <w:gridCol w:w="4500"/>
        <w:gridCol w:w="4500"/>
      </w:tblGrid>
      <w:tr w:rsidR="003737FC" w14:paraId="0352790B" w14:textId="77777777">
        <w:tc>
          <w:tcPr>
            <w:tcW w:w="4500" w:type="dxa"/>
          </w:tcPr>
          <w:p w14:paraId="0000000E" w14:textId="77777777" w:rsidR="003737FC" w:rsidRDefault="00000000">
            <w:pPr>
              <w:rPr>
                <w:sz w:val="22"/>
                <w:szCs w:val="22"/>
              </w:rPr>
            </w:pPr>
            <w:r>
              <w:rPr>
                <w:b/>
                <w:bCs/>
                <w:sz w:val="22"/>
                <w:szCs w:val="22"/>
              </w:rPr>
              <w:t>1.4. Data completării</w:t>
            </w:r>
          </w:p>
        </w:tc>
        <w:tc>
          <w:tcPr>
            <w:tcW w:w="4500" w:type="dxa"/>
          </w:tcPr>
          <w:p w14:paraId="0000000F" w14:textId="77777777" w:rsidR="003737FC" w:rsidRDefault="00000000">
            <w:pPr>
              <w:rPr>
                <w:sz w:val="22"/>
                <w:szCs w:val="22"/>
              </w:rPr>
            </w:pPr>
            <w:r>
              <w:rPr>
                <w:b/>
                <w:bCs/>
                <w:sz w:val="22"/>
                <w:szCs w:val="22"/>
              </w:rPr>
              <w:t>1.5. Data actualizării</w:t>
            </w:r>
          </w:p>
        </w:tc>
      </w:tr>
      <w:tr w:rsidR="003737FC" w14:paraId="356CF6BA" w14:textId="77777777">
        <w:tc>
          <w:tcPr>
            <w:tcW w:w="4500" w:type="dxa"/>
          </w:tcPr>
          <w:p w14:paraId="00000010" w14:textId="77777777" w:rsidR="003737FC" w:rsidRDefault="003737FC">
            <w:pPr>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737FC" w14:paraId="0DFA50DF" w14:textId="77777777">
              <w:tc>
                <w:tcPr>
                  <w:tcW w:w="300" w:type="dxa"/>
                </w:tcPr>
                <w:p w14:paraId="00000011" w14:textId="77777777" w:rsidR="003737FC" w:rsidRDefault="00000000">
                  <w:pPr>
                    <w:jc w:val="center"/>
                    <w:rPr>
                      <w:sz w:val="22"/>
                      <w:szCs w:val="22"/>
                    </w:rPr>
                  </w:pPr>
                  <w:r>
                    <w:rPr>
                      <w:sz w:val="22"/>
                      <w:szCs w:val="22"/>
                    </w:rPr>
                    <w:t>2</w:t>
                  </w:r>
                </w:p>
              </w:tc>
              <w:tc>
                <w:tcPr>
                  <w:tcW w:w="300" w:type="dxa"/>
                </w:tcPr>
                <w:p w14:paraId="00000012" w14:textId="77777777" w:rsidR="003737FC" w:rsidRDefault="00000000">
                  <w:pPr>
                    <w:jc w:val="center"/>
                    <w:rPr>
                      <w:sz w:val="22"/>
                      <w:szCs w:val="22"/>
                    </w:rPr>
                  </w:pPr>
                  <w:r>
                    <w:rPr>
                      <w:sz w:val="22"/>
                      <w:szCs w:val="22"/>
                    </w:rPr>
                    <w:t>0</w:t>
                  </w:r>
                </w:p>
              </w:tc>
              <w:tc>
                <w:tcPr>
                  <w:tcW w:w="300" w:type="dxa"/>
                </w:tcPr>
                <w:p w14:paraId="00000013" w14:textId="77777777" w:rsidR="003737FC" w:rsidRDefault="00000000">
                  <w:pPr>
                    <w:jc w:val="center"/>
                    <w:rPr>
                      <w:sz w:val="22"/>
                      <w:szCs w:val="22"/>
                    </w:rPr>
                  </w:pPr>
                  <w:r>
                    <w:rPr>
                      <w:sz w:val="22"/>
                      <w:szCs w:val="22"/>
                    </w:rPr>
                    <w:t>2</w:t>
                  </w:r>
                </w:p>
              </w:tc>
              <w:tc>
                <w:tcPr>
                  <w:tcW w:w="300" w:type="dxa"/>
                </w:tcPr>
                <w:p w14:paraId="00000014" w14:textId="77777777" w:rsidR="003737FC" w:rsidRDefault="00000000">
                  <w:pPr>
                    <w:jc w:val="center"/>
                    <w:rPr>
                      <w:sz w:val="22"/>
                      <w:szCs w:val="22"/>
                    </w:rPr>
                  </w:pPr>
                  <w:r>
                    <w:rPr>
                      <w:sz w:val="22"/>
                      <w:szCs w:val="22"/>
                    </w:rPr>
                    <w:t>6</w:t>
                  </w:r>
                </w:p>
              </w:tc>
              <w:tc>
                <w:tcPr>
                  <w:tcW w:w="300" w:type="dxa"/>
                </w:tcPr>
                <w:p w14:paraId="00000015" w14:textId="77777777" w:rsidR="003737FC" w:rsidRDefault="00000000">
                  <w:pPr>
                    <w:jc w:val="center"/>
                    <w:rPr>
                      <w:sz w:val="22"/>
                      <w:szCs w:val="22"/>
                    </w:rPr>
                  </w:pPr>
                  <w:r>
                    <w:rPr>
                      <w:sz w:val="22"/>
                      <w:szCs w:val="22"/>
                    </w:rPr>
                    <w:t>0</w:t>
                  </w:r>
                </w:p>
              </w:tc>
              <w:tc>
                <w:tcPr>
                  <w:tcW w:w="300" w:type="dxa"/>
                </w:tcPr>
                <w:p w14:paraId="00000016" w14:textId="77777777" w:rsidR="003737FC" w:rsidRDefault="00000000">
                  <w:pPr>
                    <w:jc w:val="center"/>
                    <w:rPr>
                      <w:sz w:val="22"/>
                      <w:szCs w:val="22"/>
                    </w:rPr>
                  </w:pPr>
                  <w:r>
                    <w:rPr>
                      <w:sz w:val="22"/>
                      <w:szCs w:val="22"/>
                    </w:rPr>
                    <w:t>4</w:t>
                  </w:r>
                </w:p>
              </w:tc>
            </w:tr>
            <w:tr w:rsidR="003737FC" w14:paraId="56FD457E" w14:textId="77777777">
              <w:tc>
                <w:tcPr>
                  <w:tcW w:w="300" w:type="dxa"/>
                </w:tcPr>
                <w:p w14:paraId="00000017" w14:textId="77777777" w:rsidR="003737FC" w:rsidRDefault="00000000">
                  <w:pPr>
                    <w:jc w:val="center"/>
                    <w:rPr>
                      <w:sz w:val="22"/>
                      <w:szCs w:val="22"/>
                    </w:rPr>
                  </w:pPr>
                  <w:r>
                    <w:rPr>
                      <w:sz w:val="22"/>
                      <w:szCs w:val="22"/>
                    </w:rPr>
                    <w:t>Y</w:t>
                  </w:r>
                </w:p>
              </w:tc>
              <w:tc>
                <w:tcPr>
                  <w:tcW w:w="300" w:type="dxa"/>
                </w:tcPr>
                <w:p w14:paraId="00000018" w14:textId="77777777" w:rsidR="003737FC" w:rsidRDefault="00000000">
                  <w:pPr>
                    <w:jc w:val="center"/>
                    <w:rPr>
                      <w:sz w:val="22"/>
                      <w:szCs w:val="22"/>
                    </w:rPr>
                  </w:pPr>
                  <w:r>
                    <w:rPr>
                      <w:sz w:val="22"/>
                      <w:szCs w:val="22"/>
                    </w:rPr>
                    <w:t>Y</w:t>
                  </w:r>
                </w:p>
              </w:tc>
              <w:tc>
                <w:tcPr>
                  <w:tcW w:w="300" w:type="dxa"/>
                </w:tcPr>
                <w:p w14:paraId="00000019" w14:textId="77777777" w:rsidR="003737FC" w:rsidRDefault="00000000">
                  <w:pPr>
                    <w:jc w:val="center"/>
                    <w:rPr>
                      <w:sz w:val="22"/>
                      <w:szCs w:val="22"/>
                    </w:rPr>
                  </w:pPr>
                  <w:r>
                    <w:rPr>
                      <w:sz w:val="22"/>
                      <w:szCs w:val="22"/>
                    </w:rPr>
                    <w:t>Y</w:t>
                  </w:r>
                </w:p>
              </w:tc>
              <w:tc>
                <w:tcPr>
                  <w:tcW w:w="300" w:type="dxa"/>
                </w:tcPr>
                <w:p w14:paraId="0000001A" w14:textId="77777777" w:rsidR="003737FC" w:rsidRDefault="00000000">
                  <w:pPr>
                    <w:jc w:val="center"/>
                    <w:rPr>
                      <w:sz w:val="22"/>
                      <w:szCs w:val="22"/>
                    </w:rPr>
                  </w:pPr>
                  <w:r>
                    <w:rPr>
                      <w:sz w:val="22"/>
                      <w:szCs w:val="22"/>
                    </w:rPr>
                    <w:t>Y</w:t>
                  </w:r>
                </w:p>
              </w:tc>
              <w:tc>
                <w:tcPr>
                  <w:tcW w:w="300" w:type="dxa"/>
                </w:tcPr>
                <w:p w14:paraId="0000001B" w14:textId="77777777" w:rsidR="003737FC" w:rsidRDefault="00000000">
                  <w:pPr>
                    <w:jc w:val="center"/>
                    <w:rPr>
                      <w:sz w:val="22"/>
                      <w:szCs w:val="22"/>
                    </w:rPr>
                  </w:pPr>
                  <w:r>
                    <w:rPr>
                      <w:sz w:val="22"/>
                      <w:szCs w:val="22"/>
                    </w:rPr>
                    <w:t>M</w:t>
                  </w:r>
                </w:p>
              </w:tc>
              <w:tc>
                <w:tcPr>
                  <w:tcW w:w="300" w:type="dxa"/>
                </w:tcPr>
                <w:p w14:paraId="0000001C" w14:textId="77777777" w:rsidR="003737FC" w:rsidRDefault="00000000">
                  <w:pPr>
                    <w:jc w:val="center"/>
                    <w:rPr>
                      <w:sz w:val="22"/>
                      <w:szCs w:val="22"/>
                    </w:rPr>
                  </w:pPr>
                  <w:r>
                    <w:rPr>
                      <w:sz w:val="22"/>
                      <w:szCs w:val="22"/>
                    </w:rPr>
                    <w:t>M</w:t>
                  </w:r>
                </w:p>
              </w:tc>
            </w:tr>
          </w:tbl>
          <w:p w14:paraId="0000001D" w14:textId="77777777" w:rsidR="003737FC" w:rsidRDefault="003737FC">
            <w:pPr>
              <w:rPr>
                <w:sz w:val="22"/>
                <w:szCs w:val="22"/>
              </w:rPr>
            </w:pPr>
          </w:p>
        </w:tc>
        <w:tc>
          <w:tcPr>
            <w:tcW w:w="4500" w:type="dxa"/>
          </w:tcPr>
          <w:p w14:paraId="0000001E" w14:textId="77777777" w:rsidR="003737FC" w:rsidRDefault="003737FC">
            <w:pPr>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737FC" w14:paraId="4D5FD262" w14:textId="77777777">
              <w:tc>
                <w:tcPr>
                  <w:tcW w:w="300" w:type="dxa"/>
                </w:tcPr>
                <w:p w14:paraId="0000001F" w14:textId="77777777" w:rsidR="003737FC" w:rsidRDefault="003737FC">
                  <w:pPr>
                    <w:jc w:val="center"/>
                    <w:rPr>
                      <w:sz w:val="22"/>
                      <w:szCs w:val="22"/>
                    </w:rPr>
                  </w:pPr>
                </w:p>
              </w:tc>
              <w:tc>
                <w:tcPr>
                  <w:tcW w:w="300" w:type="dxa"/>
                </w:tcPr>
                <w:p w14:paraId="00000020" w14:textId="77777777" w:rsidR="003737FC" w:rsidRDefault="003737FC">
                  <w:pPr>
                    <w:jc w:val="center"/>
                    <w:rPr>
                      <w:sz w:val="22"/>
                      <w:szCs w:val="22"/>
                    </w:rPr>
                  </w:pPr>
                </w:p>
              </w:tc>
              <w:tc>
                <w:tcPr>
                  <w:tcW w:w="300" w:type="dxa"/>
                </w:tcPr>
                <w:p w14:paraId="00000021" w14:textId="77777777" w:rsidR="003737FC" w:rsidRDefault="003737FC">
                  <w:pPr>
                    <w:jc w:val="center"/>
                    <w:rPr>
                      <w:sz w:val="22"/>
                      <w:szCs w:val="22"/>
                    </w:rPr>
                  </w:pPr>
                </w:p>
              </w:tc>
              <w:tc>
                <w:tcPr>
                  <w:tcW w:w="300" w:type="dxa"/>
                </w:tcPr>
                <w:p w14:paraId="00000022" w14:textId="77777777" w:rsidR="003737FC" w:rsidRDefault="003737FC">
                  <w:pPr>
                    <w:jc w:val="center"/>
                    <w:rPr>
                      <w:sz w:val="22"/>
                      <w:szCs w:val="22"/>
                    </w:rPr>
                  </w:pPr>
                </w:p>
              </w:tc>
              <w:tc>
                <w:tcPr>
                  <w:tcW w:w="300" w:type="dxa"/>
                </w:tcPr>
                <w:p w14:paraId="00000023" w14:textId="77777777" w:rsidR="003737FC" w:rsidRDefault="003737FC">
                  <w:pPr>
                    <w:jc w:val="center"/>
                    <w:rPr>
                      <w:sz w:val="22"/>
                      <w:szCs w:val="22"/>
                    </w:rPr>
                  </w:pPr>
                </w:p>
              </w:tc>
              <w:tc>
                <w:tcPr>
                  <w:tcW w:w="300" w:type="dxa"/>
                </w:tcPr>
                <w:p w14:paraId="00000024" w14:textId="77777777" w:rsidR="003737FC" w:rsidRDefault="003737FC">
                  <w:pPr>
                    <w:jc w:val="center"/>
                    <w:rPr>
                      <w:sz w:val="22"/>
                      <w:szCs w:val="22"/>
                    </w:rPr>
                  </w:pPr>
                </w:p>
              </w:tc>
            </w:tr>
            <w:tr w:rsidR="003737FC" w14:paraId="7016CABF" w14:textId="77777777">
              <w:tc>
                <w:tcPr>
                  <w:tcW w:w="300" w:type="dxa"/>
                </w:tcPr>
                <w:p w14:paraId="00000025" w14:textId="77777777" w:rsidR="003737FC" w:rsidRDefault="00000000">
                  <w:pPr>
                    <w:jc w:val="center"/>
                    <w:rPr>
                      <w:sz w:val="22"/>
                      <w:szCs w:val="22"/>
                    </w:rPr>
                  </w:pPr>
                  <w:r>
                    <w:rPr>
                      <w:sz w:val="22"/>
                      <w:szCs w:val="22"/>
                    </w:rPr>
                    <w:t>Y</w:t>
                  </w:r>
                </w:p>
              </w:tc>
              <w:tc>
                <w:tcPr>
                  <w:tcW w:w="300" w:type="dxa"/>
                </w:tcPr>
                <w:p w14:paraId="00000026" w14:textId="77777777" w:rsidR="003737FC" w:rsidRDefault="00000000">
                  <w:pPr>
                    <w:jc w:val="center"/>
                    <w:rPr>
                      <w:sz w:val="22"/>
                      <w:szCs w:val="22"/>
                    </w:rPr>
                  </w:pPr>
                  <w:r>
                    <w:rPr>
                      <w:sz w:val="22"/>
                      <w:szCs w:val="22"/>
                    </w:rPr>
                    <w:t>Y</w:t>
                  </w:r>
                </w:p>
              </w:tc>
              <w:tc>
                <w:tcPr>
                  <w:tcW w:w="300" w:type="dxa"/>
                </w:tcPr>
                <w:p w14:paraId="00000027" w14:textId="77777777" w:rsidR="003737FC" w:rsidRDefault="00000000">
                  <w:pPr>
                    <w:jc w:val="center"/>
                    <w:rPr>
                      <w:sz w:val="22"/>
                      <w:szCs w:val="22"/>
                    </w:rPr>
                  </w:pPr>
                  <w:r>
                    <w:rPr>
                      <w:sz w:val="22"/>
                      <w:szCs w:val="22"/>
                    </w:rPr>
                    <w:t>Y</w:t>
                  </w:r>
                </w:p>
              </w:tc>
              <w:tc>
                <w:tcPr>
                  <w:tcW w:w="300" w:type="dxa"/>
                </w:tcPr>
                <w:p w14:paraId="00000028" w14:textId="77777777" w:rsidR="003737FC" w:rsidRDefault="00000000">
                  <w:pPr>
                    <w:jc w:val="center"/>
                    <w:rPr>
                      <w:sz w:val="22"/>
                      <w:szCs w:val="22"/>
                    </w:rPr>
                  </w:pPr>
                  <w:r>
                    <w:rPr>
                      <w:sz w:val="22"/>
                      <w:szCs w:val="22"/>
                    </w:rPr>
                    <w:t>Y</w:t>
                  </w:r>
                </w:p>
              </w:tc>
              <w:tc>
                <w:tcPr>
                  <w:tcW w:w="300" w:type="dxa"/>
                </w:tcPr>
                <w:p w14:paraId="00000029" w14:textId="77777777" w:rsidR="003737FC" w:rsidRDefault="00000000">
                  <w:pPr>
                    <w:jc w:val="center"/>
                    <w:rPr>
                      <w:sz w:val="22"/>
                      <w:szCs w:val="22"/>
                    </w:rPr>
                  </w:pPr>
                  <w:r>
                    <w:rPr>
                      <w:sz w:val="22"/>
                      <w:szCs w:val="22"/>
                    </w:rPr>
                    <w:t>M</w:t>
                  </w:r>
                </w:p>
              </w:tc>
              <w:tc>
                <w:tcPr>
                  <w:tcW w:w="300" w:type="dxa"/>
                </w:tcPr>
                <w:p w14:paraId="0000002A" w14:textId="77777777" w:rsidR="003737FC" w:rsidRDefault="00000000">
                  <w:pPr>
                    <w:jc w:val="center"/>
                    <w:rPr>
                      <w:sz w:val="22"/>
                      <w:szCs w:val="22"/>
                    </w:rPr>
                  </w:pPr>
                  <w:r>
                    <w:rPr>
                      <w:sz w:val="22"/>
                      <w:szCs w:val="22"/>
                    </w:rPr>
                    <w:t>M</w:t>
                  </w:r>
                </w:p>
              </w:tc>
            </w:tr>
          </w:tbl>
          <w:p w14:paraId="0000002B" w14:textId="77777777" w:rsidR="003737FC" w:rsidRDefault="003737FC">
            <w:pPr>
              <w:rPr>
                <w:sz w:val="22"/>
                <w:szCs w:val="22"/>
              </w:rPr>
            </w:pPr>
          </w:p>
        </w:tc>
      </w:tr>
    </w:tbl>
    <w:p w14:paraId="0000002C" w14:textId="77777777" w:rsidR="003737FC" w:rsidRDefault="003737FC">
      <w:pPr>
        <w:rPr>
          <w:sz w:val="22"/>
          <w:szCs w:val="22"/>
        </w:rPr>
      </w:pPr>
    </w:p>
    <w:p w14:paraId="0000002D" w14:textId="77777777" w:rsidR="003737FC" w:rsidRDefault="00000000">
      <w:pPr>
        <w:rPr>
          <w:sz w:val="22"/>
          <w:szCs w:val="22"/>
        </w:rPr>
      </w:pPr>
      <w:r>
        <w:rPr>
          <w:b/>
          <w:bCs/>
          <w:sz w:val="22"/>
          <w:szCs w:val="22"/>
        </w:rPr>
        <w:t>1.6. Responsabili - Nume/Organizație:</w:t>
      </w:r>
    </w:p>
    <w:p w14:paraId="0000002E" w14:textId="77777777" w:rsidR="003737FC"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000002F" w14:textId="77777777" w:rsidR="003737FC" w:rsidRDefault="003737FC">
      <w:pPr>
        <w:rPr>
          <w:sz w:val="22"/>
          <w:szCs w:val="22"/>
        </w:rPr>
      </w:pPr>
    </w:p>
    <w:p w14:paraId="00000030" w14:textId="77777777" w:rsidR="003737FC" w:rsidRDefault="00000000">
      <w:pPr>
        <w:rPr>
          <w:sz w:val="22"/>
          <w:szCs w:val="22"/>
        </w:rPr>
      </w:pPr>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3737FC" w14:paraId="6C54A1ED" w14:textId="77777777">
        <w:tc>
          <w:tcPr>
            <w:tcW w:w="4466" w:type="dxa"/>
          </w:tcPr>
          <w:p w14:paraId="00000031" w14:textId="77777777" w:rsidR="003737FC" w:rsidRDefault="00000000">
            <w:pPr>
              <w:rPr>
                <w:sz w:val="22"/>
                <w:szCs w:val="22"/>
              </w:rPr>
            </w:pPr>
            <w:r>
              <w:rPr>
                <w:sz w:val="22"/>
                <w:szCs w:val="22"/>
              </w:rPr>
              <w:t>Data desemnării ca ZPB:</w:t>
            </w:r>
          </w:p>
        </w:tc>
        <w:tc>
          <w:tcPr>
            <w:tcW w:w="4534" w:type="dxa"/>
          </w:tcPr>
          <w:p w14:paraId="00000032" w14:textId="77777777" w:rsidR="003737FC" w:rsidRDefault="003737FC">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737FC" w14:paraId="3042026E" w14:textId="77777777">
              <w:tc>
                <w:tcPr>
                  <w:tcW w:w="300" w:type="dxa"/>
                </w:tcPr>
                <w:p w14:paraId="00000033" w14:textId="77777777" w:rsidR="003737FC" w:rsidRDefault="00000000">
                  <w:pPr>
                    <w:jc w:val="center"/>
                    <w:rPr>
                      <w:sz w:val="22"/>
                      <w:szCs w:val="22"/>
                    </w:rPr>
                  </w:pPr>
                  <w:r>
                    <w:rPr>
                      <w:sz w:val="22"/>
                      <w:szCs w:val="22"/>
                    </w:rPr>
                    <w:t xml:space="preserve"> </w:t>
                  </w:r>
                </w:p>
              </w:tc>
              <w:tc>
                <w:tcPr>
                  <w:tcW w:w="300" w:type="dxa"/>
                </w:tcPr>
                <w:p w14:paraId="00000034" w14:textId="77777777" w:rsidR="003737FC" w:rsidRDefault="00000000">
                  <w:pPr>
                    <w:jc w:val="center"/>
                    <w:rPr>
                      <w:sz w:val="22"/>
                      <w:szCs w:val="22"/>
                    </w:rPr>
                  </w:pPr>
                  <w:r>
                    <w:rPr>
                      <w:sz w:val="22"/>
                      <w:szCs w:val="22"/>
                    </w:rPr>
                    <w:t xml:space="preserve"> </w:t>
                  </w:r>
                </w:p>
              </w:tc>
              <w:tc>
                <w:tcPr>
                  <w:tcW w:w="300" w:type="dxa"/>
                </w:tcPr>
                <w:p w14:paraId="00000035" w14:textId="77777777" w:rsidR="003737FC" w:rsidRDefault="00000000">
                  <w:pPr>
                    <w:jc w:val="center"/>
                    <w:rPr>
                      <w:sz w:val="22"/>
                      <w:szCs w:val="22"/>
                    </w:rPr>
                  </w:pPr>
                  <w:r>
                    <w:rPr>
                      <w:sz w:val="22"/>
                      <w:szCs w:val="22"/>
                    </w:rPr>
                    <w:t xml:space="preserve"> </w:t>
                  </w:r>
                </w:p>
              </w:tc>
              <w:tc>
                <w:tcPr>
                  <w:tcW w:w="300" w:type="dxa"/>
                </w:tcPr>
                <w:p w14:paraId="00000036" w14:textId="77777777" w:rsidR="003737FC" w:rsidRDefault="00000000">
                  <w:pPr>
                    <w:jc w:val="center"/>
                    <w:rPr>
                      <w:sz w:val="22"/>
                      <w:szCs w:val="22"/>
                    </w:rPr>
                  </w:pPr>
                  <w:r>
                    <w:rPr>
                      <w:sz w:val="22"/>
                      <w:szCs w:val="22"/>
                    </w:rPr>
                    <w:t xml:space="preserve"> </w:t>
                  </w:r>
                </w:p>
              </w:tc>
              <w:tc>
                <w:tcPr>
                  <w:tcW w:w="300" w:type="dxa"/>
                </w:tcPr>
                <w:p w14:paraId="00000037" w14:textId="77777777" w:rsidR="003737FC" w:rsidRDefault="00000000">
                  <w:pPr>
                    <w:jc w:val="center"/>
                    <w:rPr>
                      <w:sz w:val="22"/>
                      <w:szCs w:val="22"/>
                    </w:rPr>
                  </w:pPr>
                  <w:r>
                    <w:rPr>
                      <w:sz w:val="22"/>
                      <w:szCs w:val="22"/>
                    </w:rPr>
                    <w:t xml:space="preserve"> </w:t>
                  </w:r>
                </w:p>
              </w:tc>
              <w:tc>
                <w:tcPr>
                  <w:tcW w:w="300" w:type="dxa"/>
                </w:tcPr>
                <w:p w14:paraId="00000038" w14:textId="77777777" w:rsidR="003737FC" w:rsidRDefault="00000000">
                  <w:pPr>
                    <w:jc w:val="center"/>
                    <w:rPr>
                      <w:sz w:val="22"/>
                      <w:szCs w:val="22"/>
                    </w:rPr>
                  </w:pPr>
                  <w:r>
                    <w:rPr>
                      <w:sz w:val="22"/>
                      <w:szCs w:val="22"/>
                    </w:rPr>
                    <w:t xml:space="preserve"> </w:t>
                  </w:r>
                </w:p>
              </w:tc>
            </w:tr>
            <w:tr w:rsidR="003737FC" w14:paraId="6F640D06" w14:textId="77777777">
              <w:tc>
                <w:tcPr>
                  <w:tcW w:w="300" w:type="dxa"/>
                </w:tcPr>
                <w:p w14:paraId="00000039" w14:textId="77777777" w:rsidR="003737FC" w:rsidRDefault="00000000">
                  <w:pPr>
                    <w:jc w:val="center"/>
                    <w:rPr>
                      <w:sz w:val="22"/>
                      <w:szCs w:val="22"/>
                    </w:rPr>
                  </w:pPr>
                  <w:r>
                    <w:rPr>
                      <w:sz w:val="22"/>
                      <w:szCs w:val="22"/>
                    </w:rPr>
                    <w:t>Y</w:t>
                  </w:r>
                </w:p>
              </w:tc>
              <w:tc>
                <w:tcPr>
                  <w:tcW w:w="300" w:type="dxa"/>
                </w:tcPr>
                <w:p w14:paraId="0000003A" w14:textId="77777777" w:rsidR="003737FC" w:rsidRDefault="00000000">
                  <w:pPr>
                    <w:jc w:val="center"/>
                    <w:rPr>
                      <w:sz w:val="22"/>
                      <w:szCs w:val="22"/>
                    </w:rPr>
                  </w:pPr>
                  <w:r>
                    <w:rPr>
                      <w:sz w:val="22"/>
                      <w:szCs w:val="22"/>
                    </w:rPr>
                    <w:t>Y</w:t>
                  </w:r>
                </w:p>
              </w:tc>
              <w:tc>
                <w:tcPr>
                  <w:tcW w:w="300" w:type="dxa"/>
                </w:tcPr>
                <w:p w14:paraId="0000003B" w14:textId="77777777" w:rsidR="003737FC" w:rsidRDefault="00000000">
                  <w:pPr>
                    <w:jc w:val="center"/>
                    <w:rPr>
                      <w:sz w:val="22"/>
                      <w:szCs w:val="22"/>
                    </w:rPr>
                  </w:pPr>
                  <w:r>
                    <w:rPr>
                      <w:sz w:val="22"/>
                      <w:szCs w:val="22"/>
                    </w:rPr>
                    <w:t>Y</w:t>
                  </w:r>
                </w:p>
              </w:tc>
              <w:tc>
                <w:tcPr>
                  <w:tcW w:w="300" w:type="dxa"/>
                </w:tcPr>
                <w:p w14:paraId="0000003C" w14:textId="77777777" w:rsidR="003737FC" w:rsidRDefault="00000000">
                  <w:pPr>
                    <w:jc w:val="center"/>
                    <w:rPr>
                      <w:sz w:val="22"/>
                      <w:szCs w:val="22"/>
                    </w:rPr>
                  </w:pPr>
                  <w:r>
                    <w:rPr>
                      <w:sz w:val="22"/>
                      <w:szCs w:val="22"/>
                    </w:rPr>
                    <w:t>Y</w:t>
                  </w:r>
                </w:p>
              </w:tc>
              <w:tc>
                <w:tcPr>
                  <w:tcW w:w="300" w:type="dxa"/>
                </w:tcPr>
                <w:p w14:paraId="0000003D" w14:textId="77777777" w:rsidR="003737FC" w:rsidRDefault="00000000">
                  <w:pPr>
                    <w:jc w:val="center"/>
                    <w:rPr>
                      <w:sz w:val="22"/>
                      <w:szCs w:val="22"/>
                    </w:rPr>
                  </w:pPr>
                  <w:r>
                    <w:rPr>
                      <w:sz w:val="22"/>
                      <w:szCs w:val="22"/>
                    </w:rPr>
                    <w:t>M</w:t>
                  </w:r>
                </w:p>
              </w:tc>
              <w:tc>
                <w:tcPr>
                  <w:tcW w:w="300" w:type="dxa"/>
                </w:tcPr>
                <w:p w14:paraId="0000003E" w14:textId="77777777" w:rsidR="003737FC" w:rsidRDefault="00000000">
                  <w:pPr>
                    <w:jc w:val="center"/>
                    <w:rPr>
                      <w:sz w:val="22"/>
                      <w:szCs w:val="22"/>
                    </w:rPr>
                  </w:pPr>
                  <w:r>
                    <w:rPr>
                      <w:sz w:val="22"/>
                      <w:szCs w:val="22"/>
                    </w:rPr>
                    <w:t>M</w:t>
                  </w:r>
                </w:p>
              </w:tc>
            </w:tr>
          </w:tbl>
          <w:p w14:paraId="0000003F" w14:textId="77777777" w:rsidR="003737FC" w:rsidRDefault="003737FC">
            <w:pPr>
              <w:rPr>
                <w:sz w:val="22"/>
                <w:szCs w:val="22"/>
              </w:rPr>
            </w:pPr>
          </w:p>
        </w:tc>
      </w:tr>
    </w:tbl>
    <w:p w14:paraId="00000040" w14:textId="77777777" w:rsidR="003737FC" w:rsidRDefault="003737FC">
      <w:pPr>
        <w:rPr>
          <w:sz w:val="22"/>
          <w:szCs w:val="22"/>
        </w:rPr>
      </w:pPr>
    </w:p>
    <w:p w14:paraId="00000041" w14:textId="77777777" w:rsidR="003737FC" w:rsidRDefault="00000000">
      <w:pPr>
        <w:rPr>
          <w:sz w:val="22"/>
          <w:szCs w:val="22"/>
        </w:rPr>
      </w:pPr>
      <w:r>
        <w:rPr>
          <w:sz w:val="22"/>
          <w:szCs w:val="22"/>
        </w:rPr>
        <w:t>Referința legală națională a desemnării ZPB:</w:t>
      </w:r>
    </w:p>
    <w:p w14:paraId="00000042" w14:textId="77777777" w:rsidR="003737FC" w:rsidRDefault="003737FC">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p>
    <w:p w14:paraId="00000043" w14:textId="77777777" w:rsidR="003737FC" w:rsidRDefault="003737FC">
      <w:pPr>
        <w:rPr>
          <w:sz w:val="22"/>
          <w:szCs w:val="22"/>
        </w:rPr>
      </w:pPr>
    </w:p>
    <w:p w14:paraId="00000044" w14:textId="77777777" w:rsidR="003737FC" w:rsidRDefault="003737FC">
      <w:pPr>
        <w:rPr>
          <w:sz w:val="22"/>
          <w:szCs w:val="22"/>
        </w:rPr>
      </w:pPr>
    </w:p>
    <w:p w14:paraId="00000045" w14:textId="77777777" w:rsidR="003737FC" w:rsidRDefault="00000000">
      <w:pPr>
        <w:jc w:val="center"/>
        <w:rPr>
          <w:sz w:val="22"/>
          <w:szCs w:val="22"/>
        </w:rPr>
      </w:pPr>
      <w:r>
        <w:rPr>
          <w:b/>
          <w:bCs/>
          <w:sz w:val="22"/>
          <w:szCs w:val="22"/>
        </w:rPr>
        <w:t>2. Localizarea Zonelor Prioritare pentru Biodiversitate (ZPB)</w:t>
      </w:r>
    </w:p>
    <w:p w14:paraId="00000046" w14:textId="77777777" w:rsidR="003737FC" w:rsidRDefault="003737FC">
      <w:pPr>
        <w:jc w:val="center"/>
        <w:rPr>
          <w:sz w:val="22"/>
          <w:szCs w:val="22"/>
        </w:rPr>
      </w:pPr>
    </w:p>
    <w:p w14:paraId="00000047" w14:textId="77777777" w:rsidR="003737FC" w:rsidRDefault="00000000">
      <w:pPr>
        <w:rPr>
          <w:sz w:val="22"/>
          <w:szCs w:val="22"/>
        </w:rPr>
      </w:pPr>
      <w:r>
        <w:rPr>
          <w:b/>
          <w:bCs/>
          <w:sz w:val="22"/>
          <w:szCs w:val="22"/>
        </w:rPr>
        <w:t>2.1. Suprafața totală a ZPB (ha)</w:t>
      </w:r>
    </w:p>
    <w:p w14:paraId="00000048" w14:textId="63512CCD" w:rsidR="003737F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3.967,07</w:t>
      </w:r>
    </w:p>
    <w:p w14:paraId="00000049" w14:textId="77777777" w:rsidR="003737FC" w:rsidRDefault="003737FC">
      <w:pPr>
        <w:rPr>
          <w:sz w:val="22"/>
          <w:szCs w:val="22"/>
        </w:rPr>
      </w:pPr>
    </w:p>
    <w:p w14:paraId="0000004A" w14:textId="77777777" w:rsidR="003737FC" w:rsidRDefault="00000000">
      <w:pPr>
        <w:rPr>
          <w:sz w:val="22"/>
          <w:szCs w:val="22"/>
        </w:rPr>
      </w:pPr>
      <w:r>
        <w:rPr>
          <w:b/>
          <w:bCs/>
          <w:sz w:val="22"/>
          <w:szCs w:val="22"/>
        </w:rPr>
        <w:t>2.2. Procentul ocupat de ZPB din suprafața totală a ariei naturale protejate</w:t>
      </w:r>
    </w:p>
    <w:p w14:paraId="0000004B" w14:textId="6270590F" w:rsidR="003737F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36,15%</w:t>
      </w:r>
    </w:p>
    <w:p w14:paraId="0000004C" w14:textId="77777777" w:rsidR="003737FC" w:rsidRDefault="003737FC">
      <w:pPr>
        <w:rPr>
          <w:sz w:val="22"/>
          <w:szCs w:val="22"/>
        </w:rPr>
      </w:pPr>
    </w:p>
    <w:p w14:paraId="0000004D" w14:textId="77777777" w:rsidR="003737FC" w:rsidRDefault="00000000">
      <w:pPr>
        <w:rPr>
          <w:sz w:val="22"/>
          <w:szCs w:val="22"/>
        </w:rPr>
      </w:pPr>
      <w:r>
        <w:rPr>
          <w:b/>
          <w:bCs/>
          <w:sz w:val="22"/>
          <w:szCs w:val="22"/>
        </w:rPr>
        <w:t>2.3. Încadrarea ZPB în regiunile administrative</w:t>
      </w:r>
    </w:p>
    <w:tbl>
      <w:tblPr>
        <w:tblStyle w:val="a4"/>
        <w:tblW w:w="9000" w:type="dxa"/>
        <w:tblInd w:w="0" w:type="dxa"/>
        <w:tblLayout w:type="fixed"/>
        <w:tblLook w:val="0000" w:firstRow="0" w:lastRow="0" w:firstColumn="0" w:lastColumn="0" w:noHBand="0" w:noVBand="0"/>
      </w:tblPr>
      <w:tblGrid>
        <w:gridCol w:w="3167"/>
        <w:gridCol w:w="444"/>
        <w:gridCol w:w="5389"/>
      </w:tblGrid>
      <w:tr w:rsidR="003737FC" w14:paraId="05D4FFF5" w14:textId="77777777">
        <w:tc>
          <w:tcPr>
            <w:tcW w:w="3167" w:type="dxa"/>
          </w:tcPr>
          <w:p w14:paraId="0000004E" w14:textId="77777777" w:rsidR="003737FC" w:rsidRDefault="00000000">
            <w:pPr>
              <w:rPr>
                <w:sz w:val="22"/>
                <w:szCs w:val="22"/>
              </w:rPr>
            </w:pPr>
            <w:r>
              <w:rPr>
                <w:sz w:val="22"/>
                <w:szCs w:val="22"/>
              </w:rPr>
              <w:t>NUTS</w:t>
            </w:r>
          </w:p>
        </w:tc>
        <w:tc>
          <w:tcPr>
            <w:tcW w:w="444" w:type="dxa"/>
          </w:tcPr>
          <w:p w14:paraId="0000004F" w14:textId="77777777" w:rsidR="003737FC" w:rsidRDefault="00000000">
            <w:pPr>
              <w:rPr>
                <w:sz w:val="22"/>
                <w:szCs w:val="22"/>
              </w:rPr>
            </w:pPr>
            <w:r>
              <w:rPr>
                <w:sz w:val="22"/>
                <w:szCs w:val="22"/>
              </w:rPr>
              <w:t xml:space="preserve"> </w:t>
            </w:r>
          </w:p>
        </w:tc>
        <w:tc>
          <w:tcPr>
            <w:tcW w:w="5389" w:type="dxa"/>
          </w:tcPr>
          <w:p w14:paraId="00000050" w14:textId="77777777" w:rsidR="003737FC" w:rsidRDefault="00000000">
            <w:pPr>
              <w:rPr>
                <w:sz w:val="22"/>
                <w:szCs w:val="22"/>
              </w:rPr>
            </w:pPr>
            <w:r>
              <w:rPr>
                <w:sz w:val="22"/>
                <w:szCs w:val="22"/>
              </w:rPr>
              <w:t>Numele regiunii</w:t>
            </w:r>
          </w:p>
        </w:tc>
      </w:tr>
      <w:tr w:rsidR="003737FC" w14:paraId="576BFB0C" w14:textId="77777777">
        <w:tc>
          <w:tcPr>
            <w:tcW w:w="3167" w:type="dxa"/>
            <w:tcBorders>
              <w:top w:val="single" w:sz="6" w:space="0" w:color="000000"/>
              <w:left w:val="single" w:sz="6" w:space="0" w:color="000000"/>
              <w:bottom w:val="single" w:sz="6" w:space="0" w:color="000000"/>
              <w:right w:val="single" w:sz="6" w:space="0" w:color="000000"/>
            </w:tcBorders>
          </w:tcPr>
          <w:p w14:paraId="00000051" w14:textId="77777777" w:rsidR="003737FC" w:rsidRDefault="00000000">
            <w:pPr>
              <w:rPr>
                <w:sz w:val="22"/>
                <w:szCs w:val="22"/>
              </w:rPr>
            </w:pPr>
            <w:r>
              <w:rPr>
                <w:sz w:val="22"/>
                <w:szCs w:val="22"/>
              </w:rPr>
              <w:t>RO41, RO42</w:t>
            </w:r>
          </w:p>
        </w:tc>
        <w:tc>
          <w:tcPr>
            <w:tcW w:w="444" w:type="dxa"/>
          </w:tcPr>
          <w:p w14:paraId="00000052" w14:textId="77777777" w:rsidR="003737FC" w:rsidRDefault="00000000">
            <w:pPr>
              <w:rPr>
                <w:sz w:val="22"/>
                <w:szCs w:val="22"/>
              </w:rPr>
            </w:pPr>
            <w:r>
              <w:rPr>
                <w:sz w:val="22"/>
                <w:szCs w:val="22"/>
              </w:rPr>
              <w:t xml:space="preserve"> </w:t>
            </w:r>
          </w:p>
        </w:tc>
        <w:tc>
          <w:tcPr>
            <w:tcW w:w="5389" w:type="dxa"/>
            <w:tcBorders>
              <w:top w:val="single" w:sz="6" w:space="0" w:color="000000"/>
              <w:left w:val="single" w:sz="6" w:space="0" w:color="000000"/>
              <w:bottom w:val="single" w:sz="6" w:space="0" w:color="000000"/>
              <w:right w:val="single" w:sz="6" w:space="0" w:color="000000"/>
            </w:tcBorders>
          </w:tcPr>
          <w:p w14:paraId="00000053" w14:textId="77777777" w:rsidR="003737FC" w:rsidRDefault="00000000">
            <w:pPr>
              <w:rPr>
                <w:sz w:val="22"/>
                <w:szCs w:val="22"/>
              </w:rPr>
            </w:pPr>
            <w:r>
              <w:rPr>
                <w:sz w:val="22"/>
                <w:szCs w:val="22"/>
              </w:rPr>
              <w:t>Sud-Vest Oltenia, Vest</w:t>
            </w:r>
          </w:p>
        </w:tc>
      </w:tr>
    </w:tbl>
    <w:p w14:paraId="00000054" w14:textId="77777777" w:rsidR="003737FC" w:rsidRDefault="003737FC">
      <w:pPr>
        <w:rPr>
          <w:sz w:val="22"/>
          <w:szCs w:val="22"/>
        </w:rPr>
      </w:pPr>
    </w:p>
    <w:p w14:paraId="00000055" w14:textId="77777777" w:rsidR="003737FC" w:rsidRDefault="00000000">
      <w:pPr>
        <w:rPr>
          <w:sz w:val="22"/>
          <w:szCs w:val="22"/>
        </w:rPr>
      </w:pPr>
      <w:r>
        <w:rPr>
          <w:sz w:val="22"/>
          <w:szCs w:val="22"/>
        </w:rPr>
        <w:t>Numele Județului/Județelor</w:t>
      </w:r>
    </w:p>
    <w:p w14:paraId="00000056" w14:textId="77777777" w:rsidR="003737F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Gorj, Hunedoara</w:t>
      </w:r>
    </w:p>
    <w:p w14:paraId="00000057" w14:textId="77777777" w:rsidR="003737FC" w:rsidRDefault="003737FC">
      <w:pPr>
        <w:rPr>
          <w:sz w:val="22"/>
          <w:szCs w:val="22"/>
        </w:rPr>
      </w:pPr>
    </w:p>
    <w:p w14:paraId="00000058" w14:textId="77777777" w:rsidR="003737FC" w:rsidRDefault="00000000">
      <w:pPr>
        <w:rPr>
          <w:sz w:val="22"/>
          <w:szCs w:val="22"/>
        </w:rPr>
      </w:pPr>
      <w:r>
        <w:rPr>
          <w:b/>
          <w:bCs/>
          <w:sz w:val="22"/>
          <w:szCs w:val="22"/>
        </w:rPr>
        <w:t>2.4. Încadrarea ZPB în regiunile biogeografice</w:t>
      </w:r>
    </w:p>
    <w:tbl>
      <w:tblPr>
        <w:tblStyle w:val="a5"/>
        <w:tblW w:w="9000" w:type="dxa"/>
        <w:tblInd w:w="0" w:type="dxa"/>
        <w:tblLayout w:type="fixed"/>
        <w:tblLook w:val="0000" w:firstRow="0" w:lastRow="0" w:firstColumn="0" w:lastColumn="0" w:noHBand="0" w:noVBand="0"/>
      </w:tblPr>
      <w:tblGrid>
        <w:gridCol w:w="2935"/>
        <w:gridCol w:w="47"/>
        <w:gridCol w:w="3008"/>
        <w:gridCol w:w="47"/>
        <w:gridCol w:w="2963"/>
      </w:tblGrid>
      <w:tr w:rsidR="003737FC" w14:paraId="648AD92B" w14:textId="77777777">
        <w:tc>
          <w:tcPr>
            <w:tcW w:w="2935" w:type="dxa"/>
          </w:tcPr>
          <w:p w14:paraId="00000059" w14:textId="77777777" w:rsidR="003737FC" w:rsidRDefault="00000000">
            <w:pPr>
              <w:rPr>
                <w:sz w:val="22"/>
                <w:szCs w:val="22"/>
              </w:rPr>
            </w:pPr>
            <w:r>
              <w:rPr>
                <w:sz w:val="22"/>
                <w:szCs w:val="22"/>
              </w:rPr>
              <w:t>☑ Alpină 100%</w:t>
            </w:r>
          </w:p>
        </w:tc>
        <w:tc>
          <w:tcPr>
            <w:tcW w:w="47" w:type="dxa"/>
          </w:tcPr>
          <w:p w14:paraId="0000005A" w14:textId="77777777" w:rsidR="003737FC" w:rsidRDefault="003737FC">
            <w:pPr>
              <w:rPr>
                <w:sz w:val="22"/>
                <w:szCs w:val="22"/>
              </w:rPr>
            </w:pPr>
          </w:p>
        </w:tc>
        <w:tc>
          <w:tcPr>
            <w:tcW w:w="3008" w:type="dxa"/>
          </w:tcPr>
          <w:p w14:paraId="0000005B" w14:textId="77777777" w:rsidR="003737FC" w:rsidRDefault="00000000">
            <w:pPr>
              <w:rPr>
                <w:sz w:val="22"/>
                <w:szCs w:val="22"/>
              </w:rPr>
            </w:pPr>
            <w:r>
              <w:rPr>
                <w:sz w:val="22"/>
                <w:szCs w:val="22"/>
              </w:rPr>
              <w:t>☐ Continentală %</w:t>
            </w:r>
          </w:p>
        </w:tc>
        <w:tc>
          <w:tcPr>
            <w:tcW w:w="47" w:type="dxa"/>
          </w:tcPr>
          <w:p w14:paraId="0000005C" w14:textId="77777777" w:rsidR="003737FC" w:rsidRDefault="003737FC">
            <w:pPr>
              <w:rPr>
                <w:sz w:val="22"/>
                <w:szCs w:val="22"/>
              </w:rPr>
            </w:pPr>
          </w:p>
        </w:tc>
        <w:tc>
          <w:tcPr>
            <w:tcW w:w="2963" w:type="dxa"/>
          </w:tcPr>
          <w:p w14:paraId="0000005D" w14:textId="77777777" w:rsidR="003737FC" w:rsidRDefault="00000000">
            <w:pPr>
              <w:rPr>
                <w:sz w:val="22"/>
                <w:szCs w:val="22"/>
              </w:rPr>
            </w:pPr>
            <w:r>
              <w:rPr>
                <w:sz w:val="22"/>
                <w:szCs w:val="22"/>
              </w:rPr>
              <w:t>☐ Panonică %</w:t>
            </w:r>
          </w:p>
        </w:tc>
      </w:tr>
      <w:tr w:rsidR="003737FC" w14:paraId="3DBA3058" w14:textId="77777777">
        <w:tc>
          <w:tcPr>
            <w:tcW w:w="2935" w:type="dxa"/>
          </w:tcPr>
          <w:p w14:paraId="0000005E" w14:textId="77777777" w:rsidR="003737FC" w:rsidRDefault="00000000">
            <w:pPr>
              <w:rPr>
                <w:sz w:val="22"/>
                <w:szCs w:val="22"/>
              </w:rPr>
            </w:pPr>
            <w:r>
              <w:rPr>
                <w:sz w:val="22"/>
                <w:szCs w:val="22"/>
              </w:rPr>
              <w:t>☐ Stepică %</w:t>
            </w:r>
          </w:p>
        </w:tc>
        <w:tc>
          <w:tcPr>
            <w:tcW w:w="47" w:type="dxa"/>
          </w:tcPr>
          <w:p w14:paraId="0000005F" w14:textId="77777777" w:rsidR="003737FC" w:rsidRDefault="003737FC">
            <w:pPr>
              <w:rPr>
                <w:sz w:val="22"/>
                <w:szCs w:val="22"/>
              </w:rPr>
            </w:pPr>
          </w:p>
        </w:tc>
        <w:tc>
          <w:tcPr>
            <w:tcW w:w="3008" w:type="dxa"/>
          </w:tcPr>
          <w:p w14:paraId="00000060" w14:textId="77777777" w:rsidR="003737FC" w:rsidRDefault="00000000">
            <w:pPr>
              <w:rPr>
                <w:sz w:val="22"/>
                <w:szCs w:val="22"/>
              </w:rPr>
            </w:pPr>
            <w:r>
              <w:rPr>
                <w:sz w:val="22"/>
                <w:szCs w:val="22"/>
              </w:rPr>
              <w:t>☐ Pontică %</w:t>
            </w:r>
          </w:p>
        </w:tc>
        <w:tc>
          <w:tcPr>
            <w:tcW w:w="47" w:type="dxa"/>
          </w:tcPr>
          <w:p w14:paraId="00000061" w14:textId="77777777" w:rsidR="003737FC" w:rsidRDefault="003737FC">
            <w:pPr>
              <w:rPr>
                <w:sz w:val="22"/>
                <w:szCs w:val="22"/>
              </w:rPr>
            </w:pPr>
          </w:p>
        </w:tc>
        <w:tc>
          <w:tcPr>
            <w:tcW w:w="2963" w:type="dxa"/>
          </w:tcPr>
          <w:p w14:paraId="00000062" w14:textId="77777777" w:rsidR="003737FC" w:rsidRDefault="00000000">
            <w:pPr>
              <w:rPr>
                <w:sz w:val="22"/>
                <w:szCs w:val="22"/>
              </w:rPr>
            </w:pPr>
            <w:r>
              <w:rPr>
                <w:sz w:val="22"/>
                <w:szCs w:val="22"/>
              </w:rPr>
              <w:t>☐ Marea Neagră %</w:t>
            </w:r>
          </w:p>
        </w:tc>
      </w:tr>
    </w:tbl>
    <w:p w14:paraId="00000063" w14:textId="77777777" w:rsidR="003737FC" w:rsidRDefault="003737FC">
      <w:pPr>
        <w:rPr>
          <w:sz w:val="22"/>
          <w:szCs w:val="22"/>
        </w:rPr>
      </w:pPr>
    </w:p>
    <w:p w14:paraId="00000064" w14:textId="77777777" w:rsidR="003737FC" w:rsidRDefault="00000000">
      <w:pPr>
        <w:jc w:val="center"/>
        <w:rPr>
          <w:sz w:val="22"/>
          <w:szCs w:val="22"/>
        </w:rPr>
      </w:pPr>
      <w:r>
        <w:rPr>
          <w:b/>
          <w:bCs/>
          <w:sz w:val="22"/>
          <w:szCs w:val="22"/>
        </w:rPr>
        <w:t>3. Descrierea Zonelor Prioritare pentru Biodiversitate distincte de</w:t>
      </w:r>
      <w:r>
        <w:rPr>
          <w:sz w:val="22"/>
          <w:szCs w:val="22"/>
        </w:rPr>
        <w:br/>
      </w:r>
      <w:r>
        <w:rPr>
          <w:b/>
          <w:bCs/>
          <w:sz w:val="22"/>
          <w:szCs w:val="22"/>
        </w:rPr>
        <w:t xml:space="preserve"> pe teritoriul ariei naturale protejate</w:t>
      </w:r>
    </w:p>
    <w:p w14:paraId="00000065" w14:textId="77777777" w:rsidR="003737FC" w:rsidRDefault="003737FC">
      <w:pPr>
        <w:rPr>
          <w:sz w:val="22"/>
          <w:szCs w:val="22"/>
        </w:rPr>
      </w:pPr>
    </w:p>
    <w:p w14:paraId="00000066" w14:textId="77777777" w:rsidR="003737FC" w:rsidRDefault="00000000">
      <w:pPr>
        <w:rPr>
          <w:sz w:val="22"/>
          <w:szCs w:val="22"/>
        </w:rPr>
      </w:pPr>
      <w:r>
        <w:rPr>
          <w:b/>
          <w:bCs/>
          <w:sz w:val="22"/>
          <w:szCs w:val="22"/>
        </w:rPr>
        <w:t>3.1. Numărul Zonelor Prioritare pentru Biodiversitate distincte de pe teritoriul ariei naturale protejate:</w:t>
      </w:r>
    </w:p>
    <w:p w14:paraId="00000067" w14:textId="77777777" w:rsidR="003737F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3</w:t>
      </w:r>
    </w:p>
    <w:p w14:paraId="00000068" w14:textId="77777777" w:rsidR="003737FC" w:rsidRDefault="00000000">
      <w:pPr>
        <w:rPr>
          <w:sz w:val="22"/>
          <w:szCs w:val="22"/>
        </w:rPr>
      </w:pPr>
      <w:r>
        <w:rPr>
          <w:b/>
          <w:bCs/>
          <w:sz w:val="22"/>
          <w:szCs w:val="22"/>
        </w:rPr>
        <w:t>3.2. Descrierea Zonelor Prioritare pentru Biodiversitate distincte</w:t>
      </w:r>
    </w:p>
    <w:p w14:paraId="00000069" w14:textId="77777777" w:rsidR="003737FC" w:rsidRDefault="00000000">
      <w:pPr>
        <w:rPr>
          <w:sz w:val="22"/>
          <w:szCs w:val="22"/>
        </w:rPr>
      </w:pPr>
      <w:r>
        <w:rPr>
          <w:b/>
          <w:bCs/>
          <w:sz w:val="22"/>
          <w:szCs w:val="22"/>
        </w:rPr>
        <w:t>3.2.1. Zona Prioritară pentru Biodiversitate nr. 1</w:t>
      </w:r>
    </w:p>
    <w:p w14:paraId="0000006A" w14:textId="77777777" w:rsidR="003737FC" w:rsidRDefault="00000000">
      <w:pPr>
        <w:rPr>
          <w:sz w:val="22"/>
          <w:szCs w:val="22"/>
        </w:rPr>
      </w:pPr>
      <w:r>
        <w:rPr>
          <w:b/>
          <w:bCs/>
          <w:sz w:val="22"/>
          <w:szCs w:val="22"/>
        </w:rPr>
        <w:t>3.2.1.1. Cod Zona Prioritară pentru Biodiversitate nr. 1</w:t>
      </w:r>
    </w:p>
    <w:p w14:paraId="0000006B" w14:textId="77777777" w:rsidR="003737F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ZPB1</w:t>
      </w:r>
    </w:p>
    <w:p w14:paraId="0000006C" w14:textId="77777777" w:rsidR="003737FC" w:rsidRDefault="00000000">
      <w:pPr>
        <w:rPr>
          <w:sz w:val="22"/>
          <w:szCs w:val="22"/>
        </w:rPr>
      </w:pPr>
      <w:r>
        <w:rPr>
          <w:b/>
          <w:bCs/>
          <w:sz w:val="22"/>
          <w:szCs w:val="22"/>
        </w:rPr>
        <w:lastRenderedPageBreak/>
        <w:t>3.2.1.2. Detalii privind Zona Prioritară pentru Biodiversitate nr. 1</w:t>
      </w:r>
    </w:p>
    <w:p w14:paraId="0000006D" w14:textId="77777777" w:rsidR="003737FC" w:rsidRDefault="00000000">
      <w:pPr>
        <w:rPr>
          <w:sz w:val="22"/>
          <w:szCs w:val="22"/>
        </w:rPr>
      </w:pPr>
      <w:r>
        <w:rPr>
          <w:sz w:val="22"/>
          <w:szCs w:val="22"/>
        </w:rPr>
        <w:t>Suprafața totală a ZPB (ha)</w:t>
      </w:r>
    </w:p>
    <w:p w14:paraId="0000006E" w14:textId="4BB50DC2" w:rsidR="003737F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2.943,39</w:t>
      </w:r>
    </w:p>
    <w:p w14:paraId="0000006F" w14:textId="77777777" w:rsidR="003737FC" w:rsidRDefault="00000000">
      <w:pPr>
        <w:spacing w:after="0" w:line="240" w:lineRule="auto"/>
        <w:rPr>
          <w:sz w:val="22"/>
          <w:szCs w:val="22"/>
        </w:rPr>
      </w:pPr>
      <w:r>
        <w:rPr>
          <w:sz w:val="22"/>
          <w:szCs w:val="22"/>
        </w:rPr>
        <w:t>Documente relevante în raport cu ZPB</w:t>
      </w:r>
    </w:p>
    <w:p w14:paraId="00000070" w14:textId="77777777" w:rsidR="003737FC" w:rsidRDefault="003737FC">
      <w:pPr>
        <w:spacing w:after="0" w:line="240" w:lineRule="auto"/>
        <w:rPr>
          <w:sz w:val="22"/>
          <w:szCs w:val="22"/>
        </w:rPr>
      </w:pPr>
    </w:p>
    <w:p w14:paraId="00000071"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Executiv al Consiliului Popular Județean Gorj nr. 174/1982: RONPA0444 Sfinxul Lainicilor</w:t>
      </w:r>
    </w:p>
    <w:p w14:paraId="00000072"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 monumentul natural RONPA0444 Sfinxul Lainicilor.</w:t>
      </w:r>
    </w:p>
    <w:p w14:paraId="00000073"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Guvernului României nr. 1581/2005 privind instituirea regimului de arie naturală protejată pentru noi zone: RONPA0933 Parcul Național Defileul Jiului</w:t>
      </w:r>
    </w:p>
    <w:p w14:paraId="00000074"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0000075"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2525/2016 privind constituirea Catalogului naţional al pădurilor virgine şi cvasivirgine din România.</w:t>
      </w:r>
    </w:p>
    <w:p w14:paraId="00000076"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Plan de management Integrat al Parcului Național Defileul Jiului și al Sitului Natura 2000 ROSCI 0063 Defileul Jiului - se află în procedură de avizare/aprobare</w:t>
      </w:r>
    </w:p>
    <w:p w14:paraId="00000077"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0000078" w14:textId="77777777" w:rsidR="003737FC" w:rsidRDefault="003737FC">
      <w:pPr>
        <w:rPr>
          <w:sz w:val="22"/>
          <w:szCs w:val="22"/>
        </w:rPr>
      </w:pPr>
    </w:p>
    <w:p w14:paraId="00000079" w14:textId="77777777" w:rsidR="003737FC" w:rsidRDefault="00000000">
      <w:pPr>
        <w:rPr>
          <w:sz w:val="22"/>
          <w:szCs w:val="22"/>
        </w:rPr>
      </w:pPr>
      <w:r>
        <w:rPr>
          <w:sz w:val="22"/>
          <w:szCs w:val="22"/>
        </w:rPr>
        <w:t>Informația ecologică</w:t>
      </w:r>
    </w:p>
    <w:tbl>
      <w:tblPr>
        <w:tblStyle w:val="a6"/>
        <w:tblW w:w="9000" w:type="dxa"/>
        <w:tblInd w:w="0" w:type="dxa"/>
        <w:tblLayout w:type="fixed"/>
        <w:tblLook w:val="0000" w:firstRow="0" w:lastRow="0" w:firstColumn="0" w:lastColumn="0" w:noHBand="0" w:noVBand="0"/>
      </w:tblPr>
      <w:tblGrid>
        <w:gridCol w:w="2686"/>
        <w:gridCol w:w="6314"/>
      </w:tblGrid>
      <w:tr w:rsidR="003737FC" w14:paraId="2ADD8520" w14:textId="77777777" w:rsidTr="008F1403">
        <w:tc>
          <w:tcPr>
            <w:tcW w:w="2686" w:type="dxa"/>
            <w:tcBorders>
              <w:top w:val="single" w:sz="6" w:space="0" w:color="000000"/>
              <w:left w:val="single" w:sz="6" w:space="0" w:color="000000"/>
              <w:bottom w:val="single" w:sz="6" w:space="0" w:color="000000"/>
              <w:right w:val="single" w:sz="6" w:space="0" w:color="000000"/>
            </w:tcBorders>
          </w:tcPr>
          <w:p w14:paraId="0000007A" w14:textId="77777777" w:rsidR="003737FC" w:rsidRDefault="00000000">
            <w:pPr>
              <w:rPr>
                <w:sz w:val="22"/>
                <w:szCs w:val="22"/>
              </w:rPr>
            </w:pPr>
            <w:r>
              <w:rPr>
                <w:sz w:val="22"/>
                <w:szCs w:val="22"/>
              </w:rPr>
              <w:t>Informația ecologică</w:t>
            </w:r>
          </w:p>
        </w:tc>
        <w:tc>
          <w:tcPr>
            <w:tcW w:w="6314" w:type="dxa"/>
            <w:tcBorders>
              <w:top w:val="single" w:sz="6" w:space="0" w:color="000000"/>
              <w:left w:val="single" w:sz="6" w:space="0" w:color="000000"/>
              <w:bottom w:val="single" w:sz="6" w:space="0" w:color="000000"/>
              <w:right w:val="single" w:sz="6" w:space="0" w:color="000000"/>
            </w:tcBorders>
          </w:tcPr>
          <w:p w14:paraId="0000007B" w14:textId="77777777" w:rsidR="003737FC" w:rsidRDefault="00000000">
            <w:pPr>
              <w:rPr>
                <w:sz w:val="22"/>
                <w:szCs w:val="22"/>
              </w:rPr>
            </w:pPr>
            <w:r>
              <w:rPr>
                <w:sz w:val="22"/>
                <w:szCs w:val="22"/>
              </w:rPr>
              <w:t>Descriere</w:t>
            </w:r>
          </w:p>
        </w:tc>
      </w:tr>
      <w:tr w:rsidR="003737FC" w14:paraId="0F48D859" w14:textId="77777777" w:rsidTr="008F1403">
        <w:tc>
          <w:tcPr>
            <w:tcW w:w="2686" w:type="dxa"/>
            <w:tcBorders>
              <w:top w:val="single" w:sz="6" w:space="0" w:color="000000"/>
              <w:left w:val="single" w:sz="6" w:space="0" w:color="000000"/>
              <w:bottom w:val="single" w:sz="6" w:space="0" w:color="000000"/>
              <w:right w:val="single" w:sz="6" w:space="0" w:color="000000"/>
            </w:tcBorders>
          </w:tcPr>
          <w:p w14:paraId="0000007C" w14:textId="77777777" w:rsidR="003737FC" w:rsidRDefault="00000000">
            <w:pPr>
              <w:spacing w:after="0"/>
              <w:rPr>
                <w:sz w:val="22"/>
                <w:szCs w:val="22"/>
              </w:rPr>
            </w:pPr>
            <w:r>
              <w:rPr>
                <w:sz w:val="22"/>
                <w:szCs w:val="22"/>
              </w:rPr>
              <w:t>Habitate de interes comunitar sau de interes național</w:t>
            </w:r>
          </w:p>
        </w:tc>
        <w:tc>
          <w:tcPr>
            <w:tcW w:w="6314" w:type="dxa"/>
            <w:tcBorders>
              <w:top w:val="single" w:sz="6" w:space="0" w:color="000000"/>
              <w:left w:val="single" w:sz="6" w:space="0" w:color="000000"/>
              <w:bottom w:val="single" w:sz="6" w:space="0" w:color="000000"/>
              <w:right w:val="single" w:sz="6" w:space="0" w:color="000000"/>
            </w:tcBorders>
          </w:tcPr>
          <w:p w14:paraId="0000007D" w14:textId="77777777" w:rsidR="003737FC" w:rsidRDefault="00000000">
            <w:pPr>
              <w:spacing w:after="0"/>
              <w:jc w:val="both"/>
              <w:rPr>
                <w:b/>
                <w:bCs/>
                <w:sz w:val="22"/>
                <w:szCs w:val="22"/>
              </w:rPr>
            </w:pPr>
            <w:r>
              <w:rPr>
                <w:b/>
                <w:bCs/>
                <w:i/>
                <w:iCs/>
                <w:sz w:val="22"/>
                <w:szCs w:val="22"/>
              </w:rPr>
              <w:t>Habitate de păduri temperate europene:</w:t>
            </w:r>
          </w:p>
          <w:p w14:paraId="0000007E" w14:textId="77777777" w:rsidR="003737FC" w:rsidRDefault="00000000">
            <w:pPr>
              <w:spacing w:after="0"/>
              <w:jc w:val="both"/>
              <w:rPr>
                <w:sz w:val="22"/>
                <w:szCs w:val="22"/>
              </w:rPr>
            </w:pPr>
            <w:r>
              <w:rPr>
                <w:i/>
                <w:iCs/>
                <w:sz w:val="22"/>
                <w:szCs w:val="22"/>
              </w:rPr>
              <w:t>9110 Păduri de fag de tip Luzulo-Fagetum</w:t>
            </w:r>
          </w:p>
          <w:p w14:paraId="0000007F" w14:textId="77777777" w:rsidR="003737FC" w:rsidRDefault="00000000">
            <w:pPr>
              <w:spacing w:after="0"/>
              <w:jc w:val="both"/>
              <w:rPr>
                <w:sz w:val="22"/>
                <w:szCs w:val="22"/>
              </w:rPr>
            </w:pPr>
            <w:r>
              <w:rPr>
                <w:i/>
                <w:iCs/>
                <w:sz w:val="22"/>
                <w:szCs w:val="22"/>
              </w:rPr>
              <w:t>9180* Păduri din Tilio-Acerion pe versanți abrupți, grohotișuri și ravene</w:t>
            </w:r>
          </w:p>
          <w:p w14:paraId="00000080" w14:textId="77777777" w:rsidR="003737FC" w:rsidRDefault="00000000">
            <w:pPr>
              <w:spacing w:after="0"/>
              <w:jc w:val="both"/>
              <w:rPr>
                <w:sz w:val="22"/>
                <w:szCs w:val="22"/>
              </w:rPr>
            </w:pPr>
            <w:r>
              <w:rPr>
                <w:i/>
                <w:iCs/>
                <w:sz w:val="22"/>
                <w:szCs w:val="22"/>
              </w:rPr>
              <w:t>91V0 Păduri dacice de fag (Symphyto-Fagion)</w:t>
            </w:r>
          </w:p>
          <w:p w14:paraId="00000081" w14:textId="77777777" w:rsidR="003737FC" w:rsidRDefault="00000000">
            <w:pPr>
              <w:spacing w:after="0"/>
              <w:jc w:val="both"/>
              <w:rPr>
                <w:i/>
                <w:iCs/>
                <w:sz w:val="22"/>
                <w:szCs w:val="22"/>
              </w:rPr>
            </w:pPr>
            <w:r>
              <w:rPr>
                <w:i/>
                <w:iCs/>
                <w:sz w:val="22"/>
                <w:szCs w:val="22"/>
              </w:rPr>
              <w:t>91Y0 Păduri dacice de stejar și carpen</w:t>
            </w:r>
          </w:p>
          <w:p w14:paraId="27829BF9" w14:textId="77777777" w:rsidR="00302B51" w:rsidRDefault="00302B51">
            <w:pPr>
              <w:spacing w:after="0"/>
              <w:jc w:val="both"/>
              <w:rPr>
                <w:i/>
                <w:iCs/>
                <w:sz w:val="22"/>
                <w:szCs w:val="22"/>
              </w:rPr>
            </w:pPr>
            <w:r>
              <w:rPr>
                <w:i/>
                <w:iCs/>
                <w:sz w:val="22"/>
                <w:szCs w:val="22"/>
              </w:rPr>
              <w:t>91E0* Păduri aluviale cu Alnus glutinosa și Fraxinus excelsior, 9130 Păduri de fag de tip Asperulo-Fagetum</w:t>
            </w:r>
          </w:p>
          <w:p w14:paraId="03D386CE" w14:textId="5BB7714E" w:rsidR="00302B51" w:rsidRPr="00302B51" w:rsidRDefault="00302B51">
            <w:pPr>
              <w:spacing w:after="0"/>
              <w:jc w:val="both"/>
              <w:rPr>
                <w:i/>
                <w:iCs/>
                <w:sz w:val="22"/>
                <w:szCs w:val="22"/>
              </w:rPr>
            </w:pPr>
            <w:r>
              <w:rPr>
                <w:i/>
                <w:iCs/>
                <w:sz w:val="22"/>
                <w:szCs w:val="22"/>
              </w:rPr>
              <w:t>9170 Păduri de stejar cu carpen de tip Galio-Carpinetum</w:t>
            </w:r>
          </w:p>
          <w:p w14:paraId="00000082" w14:textId="77777777" w:rsidR="003737FC" w:rsidRDefault="00000000">
            <w:pPr>
              <w:spacing w:after="0"/>
              <w:jc w:val="both"/>
              <w:rPr>
                <w:b/>
                <w:bCs/>
                <w:sz w:val="22"/>
                <w:szCs w:val="22"/>
              </w:rPr>
            </w:pPr>
            <w:r>
              <w:rPr>
                <w:b/>
                <w:bCs/>
                <w:i/>
                <w:iCs/>
                <w:sz w:val="22"/>
                <w:szCs w:val="22"/>
              </w:rPr>
              <w:t>Habitate de versanți stâncoși cu vegetație casmofitică:</w:t>
            </w:r>
          </w:p>
          <w:p w14:paraId="00000083" w14:textId="77777777" w:rsidR="003737FC" w:rsidRDefault="00000000">
            <w:pPr>
              <w:spacing w:after="0"/>
              <w:jc w:val="both"/>
              <w:rPr>
                <w:sz w:val="22"/>
                <w:szCs w:val="22"/>
              </w:rPr>
            </w:pPr>
            <w:r>
              <w:rPr>
                <w:i/>
                <w:iCs/>
                <w:sz w:val="22"/>
                <w:szCs w:val="22"/>
              </w:rPr>
              <w:t>8220 Versanți stâncoși cu vegetație chasmofitică pe roci silicioase</w:t>
            </w:r>
          </w:p>
          <w:p w14:paraId="00000084" w14:textId="77777777" w:rsidR="003737FC" w:rsidRDefault="00000000">
            <w:pPr>
              <w:spacing w:after="0"/>
              <w:jc w:val="both"/>
              <w:rPr>
                <w:b/>
                <w:bCs/>
                <w:sz w:val="22"/>
                <w:szCs w:val="22"/>
              </w:rPr>
            </w:pPr>
            <w:r>
              <w:rPr>
                <w:b/>
                <w:bCs/>
                <w:i/>
                <w:iCs/>
                <w:sz w:val="22"/>
                <w:szCs w:val="22"/>
              </w:rPr>
              <w:t>Habitate de mlaștini calcifile:</w:t>
            </w:r>
          </w:p>
          <w:p w14:paraId="00000085" w14:textId="77777777" w:rsidR="003737FC" w:rsidRDefault="00000000">
            <w:pPr>
              <w:spacing w:after="0"/>
              <w:jc w:val="both"/>
              <w:rPr>
                <w:i/>
                <w:iCs/>
                <w:sz w:val="22"/>
                <w:szCs w:val="22"/>
              </w:rPr>
            </w:pPr>
            <w:r>
              <w:rPr>
                <w:i/>
                <w:iCs/>
                <w:sz w:val="22"/>
                <w:szCs w:val="22"/>
              </w:rPr>
              <w:t>7220 Izvoare petrifiante cu formare de travertin (Cratoneurion)</w:t>
            </w:r>
          </w:p>
        </w:tc>
      </w:tr>
      <w:tr w:rsidR="003737FC" w14:paraId="78A078E3" w14:textId="77777777" w:rsidTr="008F1403">
        <w:tc>
          <w:tcPr>
            <w:tcW w:w="2686" w:type="dxa"/>
            <w:tcBorders>
              <w:top w:val="single" w:sz="6" w:space="0" w:color="000000"/>
              <w:left w:val="single" w:sz="6" w:space="0" w:color="000000"/>
              <w:bottom w:val="single" w:sz="6" w:space="0" w:color="000000"/>
              <w:right w:val="single" w:sz="6" w:space="0" w:color="000000"/>
            </w:tcBorders>
          </w:tcPr>
          <w:p w14:paraId="00000086" w14:textId="77777777" w:rsidR="003737FC" w:rsidRDefault="00000000">
            <w:pPr>
              <w:spacing w:after="0"/>
              <w:rPr>
                <w:sz w:val="22"/>
                <w:szCs w:val="22"/>
              </w:rPr>
            </w:pPr>
            <w:r>
              <w:rPr>
                <w:sz w:val="22"/>
                <w:szCs w:val="22"/>
              </w:rPr>
              <w:t>Specii</w:t>
            </w:r>
          </w:p>
        </w:tc>
        <w:tc>
          <w:tcPr>
            <w:tcW w:w="6314" w:type="dxa"/>
            <w:tcBorders>
              <w:top w:val="single" w:sz="6" w:space="0" w:color="000000"/>
              <w:left w:val="single" w:sz="6" w:space="0" w:color="000000"/>
              <w:bottom w:val="single" w:sz="6" w:space="0" w:color="000000"/>
              <w:right w:val="single" w:sz="6" w:space="0" w:color="000000"/>
            </w:tcBorders>
          </w:tcPr>
          <w:p w14:paraId="00000087" w14:textId="77777777" w:rsidR="003737FC" w:rsidRDefault="00000000">
            <w:pPr>
              <w:spacing w:after="0"/>
              <w:rPr>
                <w:b/>
                <w:bCs/>
                <w:sz w:val="22"/>
                <w:szCs w:val="22"/>
              </w:rPr>
            </w:pPr>
            <w:r>
              <w:rPr>
                <w:b/>
                <w:bCs/>
                <w:sz w:val="22"/>
                <w:szCs w:val="22"/>
              </w:rPr>
              <w:t>Mamifere:</w:t>
            </w:r>
          </w:p>
          <w:p w14:paraId="00000088" w14:textId="77777777" w:rsidR="003737FC" w:rsidRDefault="00000000">
            <w:pPr>
              <w:spacing w:after="0"/>
              <w:rPr>
                <w:i/>
                <w:iCs/>
                <w:sz w:val="22"/>
                <w:szCs w:val="22"/>
              </w:rPr>
            </w:pPr>
            <w:r>
              <w:rPr>
                <w:i/>
                <w:iCs/>
                <w:sz w:val="22"/>
                <w:szCs w:val="22"/>
              </w:rPr>
              <w:t>1361 Lynx lynx</w:t>
            </w:r>
          </w:p>
          <w:p w14:paraId="00000089" w14:textId="77777777" w:rsidR="003737FC" w:rsidRDefault="00000000">
            <w:pPr>
              <w:spacing w:after="0"/>
              <w:rPr>
                <w:i/>
                <w:iCs/>
                <w:sz w:val="22"/>
                <w:szCs w:val="22"/>
              </w:rPr>
            </w:pPr>
            <w:r>
              <w:rPr>
                <w:i/>
                <w:iCs/>
                <w:sz w:val="22"/>
                <w:szCs w:val="22"/>
              </w:rPr>
              <w:t>1352* Canis lupus</w:t>
            </w:r>
          </w:p>
          <w:p w14:paraId="0000008A" w14:textId="77777777" w:rsidR="003737FC" w:rsidRDefault="00000000">
            <w:pPr>
              <w:spacing w:after="0"/>
              <w:rPr>
                <w:i/>
                <w:iCs/>
                <w:sz w:val="22"/>
                <w:szCs w:val="22"/>
              </w:rPr>
            </w:pPr>
            <w:r>
              <w:rPr>
                <w:i/>
                <w:iCs/>
                <w:sz w:val="22"/>
                <w:szCs w:val="22"/>
              </w:rPr>
              <w:t>1354* Ursus arctos</w:t>
            </w:r>
          </w:p>
          <w:p w14:paraId="0000008B" w14:textId="77777777" w:rsidR="003737FC" w:rsidRDefault="00000000">
            <w:pPr>
              <w:spacing w:after="0"/>
              <w:rPr>
                <w:b/>
                <w:bCs/>
                <w:sz w:val="22"/>
                <w:szCs w:val="22"/>
              </w:rPr>
            </w:pPr>
            <w:r>
              <w:rPr>
                <w:b/>
                <w:bCs/>
                <w:sz w:val="22"/>
                <w:szCs w:val="22"/>
              </w:rPr>
              <w:t>Chiroptere:</w:t>
            </w:r>
          </w:p>
          <w:p w14:paraId="0000008C" w14:textId="77777777" w:rsidR="003737FC" w:rsidRDefault="00000000">
            <w:pPr>
              <w:spacing w:after="0"/>
              <w:rPr>
                <w:i/>
                <w:iCs/>
                <w:sz w:val="22"/>
                <w:szCs w:val="22"/>
              </w:rPr>
            </w:pPr>
            <w:r>
              <w:rPr>
                <w:i/>
                <w:iCs/>
                <w:sz w:val="22"/>
                <w:szCs w:val="22"/>
              </w:rPr>
              <w:t>1308 Barbastella barbastellus</w:t>
            </w:r>
          </w:p>
          <w:p w14:paraId="0000008D" w14:textId="77777777" w:rsidR="003737FC" w:rsidRDefault="00000000">
            <w:pPr>
              <w:spacing w:after="0"/>
              <w:rPr>
                <w:b/>
                <w:bCs/>
                <w:sz w:val="22"/>
                <w:szCs w:val="22"/>
              </w:rPr>
            </w:pPr>
            <w:r>
              <w:rPr>
                <w:b/>
                <w:bCs/>
                <w:sz w:val="22"/>
                <w:szCs w:val="22"/>
              </w:rPr>
              <w:t>Amfibieni:</w:t>
            </w:r>
          </w:p>
          <w:p w14:paraId="0000008E" w14:textId="77777777" w:rsidR="003737FC" w:rsidRDefault="00000000">
            <w:pPr>
              <w:spacing w:after="0"/>
              <w:rPr>
                <w:i/>
                <w:iCs/>
                <w:sz w:val="22"/>
                <w:szCs w:val="22"/>
              </w:rPr>
            </w:pPr>
            <w:r>
              <w:rPr>
                <w:i/>
                <w:iCs/>
                <w:sz w:val="22"/>
                <w:szCs w:val="22"/>
              </w:rPr>
              <w:lastRenderedPageBreak/>
              <w:t>1193 Bombina variegata</w:t>
            </w:r>
          </w:p>
          <w:p w14:paraId="0000008F" w14:textId="77777777" w:rsidR="003737FC" w:rsidRDefault="00000000">
            <w:pPr>
              <w:spacing w:after="0"/>
              <w:rPr>
                <w:b/>
                <w:bCs/>
                <w:sz w:val="22"/>
                <w:szCs w:val="22"/>
              </w:rPr>
            </w:pPr>
            <w:r>
              <w:rPr>
                <w:b/>
                <w:bCs/>
                <w:sz w:val="22"/>
                <w:szCs w:val="22"/>
              </w:rPr>
              <w:t>Nevertebrate:</w:t>
            </w:r>
          </w:p>
          <w:p w14:paraId="00000090" w14:textId="77777777" w:rsidR="003737FC" w:rsidRDefault="00000000">
            <w:pPr>
              <w:spacing w:after="0"/>
              <w:rPr>
                <w:i/>
                <w:iCs/>
                <w:sz w:val="22"/>
                <w:szCs w:val="22"/>
              </w:rPr>
            </w:pPr>
            <w:r>
              <w:rPr>
                <w:i/>
                <w:iCs/>
                <w:sz w:val="22"/>
                <w:szCs w:val="22"/>
              </w:rPr>
              <w:t xml:space="preserve">1088 Cerambyx cerdo </w:t>
            </w:r>
          </w:p>
          <w:p w14:paraId="00000091" w14:textId="77777777" w:rsidR="003737FC" w:rsidRDefault="00000000">
            <w:pPr>
              <w:spacing w:after="0"/>
              <w:rPr>
                <w:i/>
                <w:iCs/>
                <w:sz w:val="22"/>
                <w:szCs w:val="22"/>
              </w:rPr>
            </w:pPr>
            <w:r>
              <w:rPr>
                <w:i/>
                <w:iCs/>
                <w:sz w:val="22"/>
                <w:szCs w:val="22"/>
              </w:rPr>
              <w:t xml:space="preserve">1086 Cucujus cinnaberinus </w:t>
            </w:r>
          </w:p>
          <w:p w14:paraId="00000092" w14:textId="77777777" w:rsidR="003737FC" w:rsidRDefault="00000000">
            <w:pPr>
              <w:spacing w:after="0"/>
              <w:rPr>
                <w:i/>
                <w:iCs/>
                <w:sz w:val="22"/>
                <w:szCs w:val="22"/>
              </w:rPr>
            </w:pPr>
            <w:r>
              <w:rPr>
                <w:i/>
                <w:iCs/>
                <w:sz w:val="22"/>
                <w:szCs w:val="22"/>
              </w:rPr>
              <w:t>1083 Lucanus cervus</w:t>
            </w:r>
          </w:p>
          <w:p w14:paraId="00000093" w14:textId="77777777" w:rsidR="003737FC" w:rsidRDefault="00000000">
            <w:pPr>
              <w:spacing w:after="0"/>
              <w:rPr>
                <w:i/>
                <w:iCs/>
                <w:sz w:val="22"/>
                <w:szCs w:val="22"/>
              </w:rPr>
            </w:pPr>
            <w:r>
              <w:rPr>
                <w:i/>
                <w:iCs/>
                <w:sz w:val="22"/>
                <w:szCs w:val="22"/>
              </w:rPr>
              <w:t>6908 Morimus funereus</w:t>
            </w:r>
          </w:p>
          <w:p w14:paraId="00000094" w14:textId="77777777" w:rsidR="003737FC" w:rsidRDefault="00000000">
            <w:pPr>
              <w:spacing w:after="0"/>
              <w:rPr>
                <w:i/>
                <w:iCs/>
                <w:sz w:val="22"/>
                <w:szCs w:val="22"/>
              </w:rPr>
            </w:pPr>
            <w:r>
              <w:rPr>
                <w:i/>
                <w:iCs/>
                <w:sz w:val="22"/>
                <w:szCs w:val="22"/>
              </w:rPr>
              <w:t>6966* Osmoderma eremita</w:t>
            </w:r>
          </w:p>
          <w:p w14:paraId="00000095" w14:textId="77777777" w:rsidR="003737FC" w:rsidRDefault="00000000">
            <w:pPr>
              <w:spacing w:after="0"/>
              <w:rPr>
                <w:i/>
                <w:iCs/>
                <w:sz w:val="22"/>
                <w:szCs w:val="22"/>
              </w:rPr>
            </w:pPr>
            <w:r>
              <w:rPr>
                <w:i/>
                <w:iCs/>
                <w:sz w:val="22"/>
                <w:szCs w:val="22"/>
              </w:rPr>
              <w:t xml:space="preserve">4026 Rhysodes sulcatus   </w:t>
            </w:r>
          </w:p>
          <w:p w14:paraId="00000096" w14:textId="77777777" w:rsidR="003737FC" w:rsidRDefault="00000000">
            <w:pPr>
              <w:spacing w:after="0"/>
              <w:rPr>
                <w:i/>
                <w:iCs/>
                <w:sz w:val="22"/>
                <w:szCs w:val="22"/>
              </w:rPr>
            </w:pPr>
            <w:r>
              <w:rPr>
                <w:i/>
                <w:iCs/>
                <w:sz w:val="22"/>
                <w:szCs w:val="22"/>
              </w:rPr>
              <w:t>1087* Rosalia alpina</w:t>
            </w:r>
          </w:p>
          <w:p w14:paraId="00000097" w14:textId="77777777" w:rsidR="003737FC" w:rsidRDefault="00000000">
            <w:pPr>
              <w:spacing w:after="0"/>
              <w:rPr>
                <w:b/>
                <w:bCs/>
                <w:sz w:val="22"/>
                <w:szCs w:val="22"/>
              </w:rPr>
            </w:pPr>
            <w:r>
              <w:rPr>
                <w:b/>
                <w:bCs/>
                <w:sz w:val="22"/>
                <w:szCs w:val="22"/>
              </w:rPr>
              <w:t>Păsări:</w:t>
            </w:r>
          </w:p>
          <w:p w14:paraId="00000098" w14:textId="77777777" w:rsidR="003737FC" w:rsidRDefault="00000000">
            <w:pPr>
              <w:spacing w:after="0"/>
              <w:rPr>
                <w:i/>
                <w:iCs/>
                <w:sz w:val="22"/>
                <w:szCs w:val="22"/>
              </w:rPr>
            </w:pPr>
            <w:r>
              <w:rPr>
                <w:i/>
                <w:iCs/>
                <w:sz w:val="22"/>
                <w:szCs w:val="22"/>
              </w:rPr>
              <w:t>A215 Bubo bubo</w:t>
            </w:r>
          </w:p>
          <w:p w14:paraId="00000099" w14:textId="77777777" w:rsidR="003737FC" w:rsidRDefault="00000000">
            <w:pPr>
              <w:spacing w:after="0"/>
              <w:rPr>
                <w:i/>
                <w:iCs/>
                <w:sz w:val="22"/>
                <w:szCs w:val="22"/>
              </w:rPr>
            </w:pPr>
            <w:r>
              <w:rPr>
                <w:i/>
                <w:iCs/>
                <w:sz w:val="22"/>
                <w:szCs w:val="22"/>
              </w:rPr>
              <w:t>A239 Dendrocopos leucotos</w:t>
            </w:r>
          </w:p>
          <w:p w14:paraId="0000009A" w14:textId="77777777" w:rsidR="003737FC" w:rsidRDefault="00000000">
            <w:pPr>
              <w:spacing w:after="0"/>
              <w:rPr>
                <w:i/>
                <w:iCs/>
                <w:sz w:val="22"/>
                <w:szCs w:val="22"/>
              </w:rPr>
            </w:pPr>
            <w:r>
              <w:rPr>
                <w:i/>
                <w:iCs/>
                <w:sz w:val="22"/>
                <w:szCs w:val="22"/>
              </w:rPr>
              <w:t>A234 Picus canus</w:t>
            </w:r>
          </w:p>
          <w:p w14:paraId="0000009B" w14:textId="77777777" w:rsidR="003737FC" w:rsidRDefault="00000000">
            <w:pPr>
              <w:spacing w:after="0"/>
              <w:rPr>
                <w:i/>
                <w:iCs/>
                <w:sz w:val="22"/>
                <w:szCs w:val="22"/>
              </w:rPr>
            </w:pPr>
            <w:r>
              <w:rPr>
                <w:i/>
                <w:iCs/>
                <w:sz w:val="22"/>
                <w:szCs w:val="22"/>
              </w:rPr>
              <w:t>A321 Ficedula albicollis</w:t>
            </w:r>
          </w:p>
          <w:p w14:paraId="0000009C" w14:textId="77777777" w:rsidR="003737FC" w:rsidRDefault="00000000">
            <w:pPr>
              <w:spacing w:after="0"/>
              <w:rPr>
                <w:i/>
                <w:iCs/>
                <w:sz w:val="22"/>
                <w:szCs w:val="22"/>
              </w:rPr>
            </w:pPr>
            <w:r>
              <w:rPr>
                <w:i/>
                <w:iCs/>
                <w:sz w:val="22"/>
                <w:szCs w:val="22"/>
              </w:rPr>
              <w:t>A320 Ficedula parva</w:t>
            </w:r>
          </w:p>
          <w:p w14:paraId="0000009D" w14:textId="77777777" w:rsidR="003737FC" w:rsidRDefault="00000000">
            <w:pPr>
              <w:spacing w:after="0"/>
              <w:rPr>
                <w:i/>
                <w:iCs/>
                <w:sz w:val="22"/>
                <w:szCs w:val="22"/>
              </w:rPr>
            </w:pPr>
            <w:r>
              <w:rPr>
                <w:i/>
                <w:iCs/>
                <w:sz w:val="22"/>
                <w:szCs w:val="22"/>
              </w:rPr>
              <w:t>A104 Bonasa bonasia</w:t>
            </w:r>
          </w:p>
        </w:tc>
      </w:tr>
      <w:tr w:rsidR="003737FC" w14:paraId="3F4AA343" w14:textId="77777777" w:rsidTr="008F1403">
        <w:tc>
          <w:tcPr>
            <w:tcW w:w="2686" w:type="dxa"/>
            <w:tcBorders>
              <w:top w:val="single" w:sz="6" w:space="0" w:color="000000"/>
              <w:left w:val="single" w:sz="6" w:space="0" w:color="000000"/>
              <w:bottom w:val="single" w:sz="6" w:space="0" w:color="000000"/>
              <w:right w:val="single" w:sz="6" w:space="0" w:color="000000"/>
            </w:tcBorders>
          </w:tcPr>
          <w:p w14:paraId="0000009E" w14:textId="77777777" w:rsidR="003737FC" w:rsidRDefault="00000000">
            <w:pPr>
              <w:spacing w:after="0"/>
              <w:rPr>
                <w:sz w:val="22"/>
                <w:szCs w:val="22"/>
              </w:rPr>
            </w:pPr>
            <w:r>
              <w:rPr>
                <w:sz w:val="22"/>
                <w:szCs w:val="22"/>
              </w:rPr>
              <w:lastRenderedPageBreak/>
              <w:t>Valoarea ecologică</w:t>
            </w:r>
          </w:p>
        </w:tc>
        <w:tc>
          <w:tcPr>
            <w:tcW w:w="6314"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ZPB1 cuprinde păduri virgine și cvasivirgine, caracterizate printr-un grad ridicat de naturalitate și prin menținerea structurilor și proceselor specifice pădurilor mature. Valoarea ecologică este asociată diversității și menținerii ecosistemelor forestiere, stâncării și grohotișuri și umede și de turbărie. Menținerea structurii naturale a arboretelor, a arborilor bătrâni, arborilor-habitat și a lemnului mort contribuie la diversitatea microhabitatelor și la conservarea biodiversității forestiere. Pentru componentele acvatice și umede, valoarea este strâns legată de menținerea regimului hidrologic și a relațiilor funcționale dintre apă, luncă și vegetația asociată.</w:t>
            </w:r>
          </w:p>
          <w:p>
            <w:pPr>
              <w:spacing w:after="0" w:line="240" w:lineRule="auto"/>
              <w:jc w:val="both"/>
              <w:rPr>
                <w:sz w:val="22"/>
                <w:szCs w:val="22"/>
              </w:rPr>
            </w:pPr>
            <w:r>
              <w:rPr>
                <w:sz w:val="22"/>
                <w:szCs w:val="22"/>
              </w:rPr>
              <w:t xml:space="preserve">Menținerea acestor caracteristici permite conservarea proceselor ecologice și a funcțiilor ecosistemice asociate zonei.</w:t>
            </w:r>
          </w:p>
          <w:p>
            <w:pPr>
              <w:spacing w:after="0" w:line="240" w:lineRule="auto"/>
              <w:jc w:val="both"/>
              <w:rPr>
                <w:sz w:val="22"/>
                <w:szCs w:val="22"/>
              </w:rPr>
            </w:pPr>
            <w:r>
              <w:rPr>
                <w:sz w:val="22"/>
                <w:szCs w:val="22"/>
              </w:rPr>
              <w:t xml:space="preserve">Desemnarea ca ZPB se fundamentează pe criteriul metodologiei privind pădurile virgine și cvasivirgine incluse în Catalogul național.</w:t>
            </w:r>
          </w:p>
        </w:tc>
      </w:tr>
      <w:tr w:rsidR="003737FC" w14:paraId="2D66127D" w14:textId="77777777" w:rsidTr="008F1403">
        <w:tc>
          <w:tcPr>
            <w:tcW w:w="2686" w:type="dxa"/>
            <w:tcBorders>
              <w:top w:val="single" w:sz="6" w:space="0" w:color="000000"/>
              <w:left w:val="single" w:sz="6" w:space="0" w:color="000000"/>
              <w:bottom w:val="single" w:sz="6" w:space="0" w:color="000000"/>
              <w:right w:val="single" w:sz="6" w:space="0" w:color="000000"/>
            </w:tcBorders>
          </w:tcPr>
          <w:p w14:paraId="000000A0" w14:textId="77777777" w:rsidR="003737FC" w:rsidRDefault="00000000">
            <w:pPr>
              <w:spacing w:after="0"/>
              <w:rPr>
                <w:sz w:val="22"/>
                <w:szCs w:val="22"/>
              </w:rPr>
            </w:pPr>
            <w:r>
              <w:rPr>
                <w:sz w:val="22"/>
                <w:szCs w:val="22"/>
              </w:rPr>
              <w:t>Presiuni semnificative</w:t>
            </w:r>
          </w:p>
        </w:tc>
        <w:tc>
          <w:tcPr>
            <w:tcW w:w="6314" w:type="dxa"/>
            <w:tcBorders>
              <w:top w:val="single" w:sz="6" w:space="0" w:color="000000"/>
              <w:left w:val="single" w:sz="6" w:space="0" w:color="000000"/>
              <w:bottom w:val="single" w:sz="6" w:space="0" w:color="000000"/>
              <w:right w:val="single" w:sz="6" w:space="0" w:color="000000"/>
            </w:tcBorders>
          </w:tcPr>
          <w:p w14:paraId="000000A1" w14:textId="77777777" w:rsidR="003737FC" w:rsidRDefault="00000000">
            <w:pPr>
              <w:spacing w:after="0"/>
              <w:rPr>
                <w:sz w:val="22"/>
                <w:szCs w:val="22"/>
              </w:rPr>
            </w:pPr>
            <w:r>
              <w:rPr>
                <w:sz w:val="22"/>
                <w:szCs w:val="22"/>
              </w:rPr>
              <w:t>Nu este cazul</w:t>
            </w:r>
          </w:p>
        </w:tc>
      </w:tr>
      <w:tr w:rsidR="003737FC" w14:paraId="3FE01463" w14:textId="77777777" w:rsidTr="008F1403">
        <w:tc>
          <w:tcPr>
            <w:tcW w:w="2686" w:type="dxa"/>
            <w:tcBorders>
              <w:top w:val="single" w:sz="6" w:space="0" w:color="000000"/>
              <w:left w:val="single" w:sz="6" w:space="0" w:color="000000"/>
              <w:bottom w:val="single" w:sz="6" w:space="0" w:color="000000"/>
              <w:right w:val="single" w:sz="6" w:space="0" w:color="000000"/>
            </w:tcBorders>
          </w:tcPr>
          <w:p w14:paraId="000000A2" w14:textId="77777777" w:rsidR="003737FC" w:rsidRDefault="00000000">
            <w:pPr>
              <w:spacing w:after="0" w:line="240" w:lineRule="auto"/>
              <w:rPr>
                <w:sz w:val="22"/>
                <w:szCs w:val="22"/>
              </w:rPr>
            </w:pPr>
            <w:r>
              <w:rPr>
                <w:sz w:val="22"/>
                <w:szCs w:val="22"/>
              </w:rPr>
              <w:t>Obiective și măsuri de conservare</w:t>
            </w:r>
          </w:p>
        </w:tc>
        <w:tc>
          <w:tcPr>
            <w:tcW w:w="6314" w:type="dxa"/>
            <w:tcBorders>
              <w:top w:val="single" w:sz="6" w:space="0" w:color="000000"/>
              <w:left w:val="single" w:sz="6" w:space="0" w:color="000000"/>
              <w:bottom w:val="single" w:sz="6" w:space="0" w:color="000000"/>
              <w:right w:val="single" w:sz="6" w:space="0" w:color="000000"/>
            </w:tcBorders>
          </w:tcPr>
          <w:p w14:paraId="000000A3" w14:textId="77777777" w:rsidR="003737FC" w:rsidRPr="00302B51" w:rsidRDefault="00000000">
            <w:pPr>
              <w:spacing w:after="0" w:line="240" w:lineRule="auto"/>
              <w:jc w:val="both"/>
              <w:rPr>
                <w:i/>
                <w:iCs/>
                <w:sz w:val="22"/>
                <w:szCs w:val="22"/>
              </w:rPr>
            </w:pPr>
            <w:r>
              <w:rPr>
                <w:b/>
                <w:bCs/>
                <w:i/>
                <w:iCs/>
                <w:sz w:val="22"/>
                <w:szCs w:val="22"/>
              </w:rPr>
              <w:t>Obiective și măsuri în regim de non-intervenție pentru habitatele forestiere</w:t>
            </w:r>
          </w:p>
          <w:p w14:paraId="000000A4" w14:textId="77777777" w:rsidR="003737FC" w:rsidRDefault="00000000">
            <w:pPr>
              <w:spacing w:after="0" w:line="240" w:lineRule="auto"/>
              <w:jc w:val="both"/>
              <w:rPr>
                <w:sz w:val="22"/>
                <w:szCs w:val="22"/>
              </w:rPr>
            </w:pPr>
            <w:r>
              <w:rPr>
                <w:b/>
                <w:bCs/>
                <w:sz w:val="22"/>
                <w:szCs w:val="22"/>
              </w:rPr>
              <w:t>Obiectiv general de conservare</w:t>
            </w:r>
          </w:p>
          <w:p w14:paraId="000000A5" w14:textId="77777777" w:rsidR="003737FC"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00000A6" w14:textId="77777777" w:rsidR="003737FC" w:rsidRDefault="00000000">
            <w:pPr>
              <w:spacing w:after="0" w:line="240" w:lineRule="auto"/>
              <w:jc w:val="both"/>
              <w:rPr>
                <w:sz w:val="22"/>
                <w:szCs w:val="22"/>
              </w:rPr>
            </w:pPr>
            <w:r>
              <w:rPr>
                <w:b/>
                <w:bCs/>
                <w:sz w:val="22"/>
                <w:szCs w:val="22"/>
              </w:rPr>
              <w:t>Obiective specifice:</w:t>
            </w:r>
          </w:p>
          <w:p w14:paraId="000000A7" w14:textId="77777777" w:rsidR="003737FC"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00000A8" w14:textId="77777777" w:rsidR="003737FC" w:rsidRDefault="00000000">
            <w:pPr>
              <w:spacing w:after="0" w:line="240" w:lineRule="auto"/>
              <w:jc w:val="both"/>
              <w:rPr>
                <w:sz w:val="22"/>
                <w:szCs w:val="22"/>
              </w:rPr>
            </w:pPr>
            <w:r>
              <w:rPr>
                <w:sz w:val="22"/>
                <w:szCs w:val="22"/>
              </w:rPr>
              <w:lastRenderedPageBreak/>
              <w:t>2. Menținerea elementelor-cheie pentru biodiversitate (arbori foarte bătrâni, arbori-habitat, lemn mort, microhabitate).</w:t>
            </w:r>
          </w:p>
          <w:p w14:paraId="000000A9" w14:textId="77777777" w:rsidR="003737FC"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000000AA" w14:textId="77777777" w:rsidR="003737FC"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000000AB" w14:textId="77777777" w:rsidR="003737FC" w:rsidRDefault="00000000">
            <w:pPr>
              <w:spacing w:after="0" w:line="240" w:lineRule="auto"/>
              <w:jc w:val="both"/>
              <w:rPr>
                <w:sz w:val="22"/>
                <w:szCs w:val="22"/>
              </w:rPr>
            </w:pPr>
            <w:r>
              <w:rPr>
                <w:sz w:val="22"/>
                <w:szCs w:val="22"/>
              </w:rPr>
              <w:t>5. Monitorizarea periodică a stării de conservare a habitatelor și speciilor din ZPB.</w:t>
            </w:r>
          </w:p>
          <w:p w14:paraId="000000AC" w14:textId="77777777" w:rsidR="003737FC" w:rsidRDefault="00000000">
            <w:pPr>
              <w:spacing w:after="0" w:line="240" w:lineRule="auto"/>
              <w:jc w:val="both"/>
              <w:rPr>
                <w:sz w:val="22"/>
                <w:szCs w:val="22"/>
              </w:rPr>
            </w:pPr>
            <w:r>
              <w:rPr>
                <w:b/>
                <w:bCs/>
                <w:sz w:val="22"/>
                <w:szCs w:val="22"/>
              </w:rPr>
              <w:t>Măsuri de conservare:</w:t>
            </w:r>
          </w:p>
          <w:p w14:paraId="000000AD" w14:textId="77777777" w:rsidR="003737FC"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00000AE" w14:textId="77777777" w:rsidR="003737FC"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00000AF" w14:textId="77777777" w:rsidR="003737FC"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00000B0" w14:textId="77777777" w:rsidR="003737FC"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00000B1" w14:textId="77777777" w:rsidR="003737FC" w:rsidRPr="005048A3" w:rsidRDefault="00000000">
            <w:pPr>
              <w:spacing w:after="0" w:line="240" w:lineRule="auto"/>
              <w:jc w:val="both"/>
              <w:rPr>
                <w:sz w:val="22"/>
                <w:szCs w:val="22"/>
              </w:rPr>
            </w:pPr>
            <w:r>
              <w:rPr>
                <w:sz w:val="22"/>
                <w:szCs w:val="22"/>
              </w:rPr>
              <w:t xml:space="preserve">5. Activități de cercetare și educație cu impact redus: cercetarea științifică și educația sunt admise doar dacă nu produc perturbări semnificative, fiind impuse reguli de acces și metode cu impact minim.</w:t>
            </w:r>
          </w:p>
          <w:p w14:paraId="000000B2" w14:textId="77777777" w:rsidR="003737FC" w:rsidRPr="005048A3" w:rsidRDefault="00000000">
            <w:pPr>
              <w:spacing w:after="0" w:line="240" w:lineRule="auto"/>
              <w:jc w:val="both"/>
              <w:rPr>
                <w:i/>
                <w:iCs/>
                <w:sz w:val="22"/>
                <w:szCs w:val="22"/>
              </w:rPr>
            </w:pPr>
            <w:r>
              <w:rPr>
                <w:b/>
                <w:bCs/>
                <w:i/>
                <w:iCs/>
                <w:sz w:val="22"/>
                <w:szCs w:val="22"/>
              </w:rPr>
              <w:t>Obiective și măsuri de non-intervenție pentru ecosistemele de stâncărie</w:t>
            </w:r>
          </w:p>
          <w:p w14:paraId="000000B3" w14:textId="77777777" w:rsidR="003737FC" w:rsidRDefault="00000000">
            <w:pPr>
              <w:spacing w:after="0" w:line="240" w:lineRule="auto"/>
              <w:jc w:val="both"/>
              <w:rPr>
                <w:sz w:val="22"/>
                <w:szCs w:val="22"/>
              </w:rPr>
            </w:pPr>
            <w:r>
              <w:rPr>
                <w:b/>
                <w:bCs/>
                <w:sz w:val="22"/>
                <w:szCs w:val="22"/>
              </w:rPr>
              <w:t>Obiectiv general de conservare</w:t>
            </w:r>
          </w:p>
          <w:p w14:paraId="000000B4" w14:textId="77777777" w:rsidR="003737FC" w:rsidRDefault="00000000">
            <w:pPr>
              <w:spacing w:after="0" w:line="240" w:lineRule="auto"/>
              <w:jc w:val="both"/>
              <w:rPr>
                <w:sz w:val="22"/>
                <w:szCs w:val="22"/>
              </w:rPr>
            </w:pPr>
            <w:r>
              <w:rPr>
                <w:sz w:val="22"/>
                <w:szCs w:val="22"/>
              </w:rPr>
              <w:t>Menținerea integrității structurale și funcționale a ecosistemelor de stâncărie și grohotiș prin conservarea vegetației specifice, a microhabitatelor și a dinamicii geomorfologice naturale, fără intervenții de management în teren.</w:t>
            </w:r>
          </w:p>
          <w:p w14:paraId="000000B5" w14:textId="77777777" w:rsidR="003737FC" w:rsidRDefault="00000000">
            <w:pPr>
              <w:spacing w:after="0" w:line="240" w:lineRule="auto"/>
              <w:jc w:val="both"/>
              <w:rPr>
                <w:sz w:val="22"/>
                <w:szCs w:val="22"/>
              </w:rPr>
            </w:pPr>
            <w:r>
              <w:rPr>
                <w:b/>
                <w:bCs/>
                <w:sz w:val="22"/>
                <w:szCs w:val="22"/>
              </w:rPr>
              <w:t>Obiective specifice:</w:t>
            </w:r>
          </w:p>
          <w:p w14:paraId="000000B6" w14:textId="77777777" w:rsidR="003737FC" w:rsidRDefault="00000000">
            <w:pPr>
              <w:spacing w:after="0" w:line="240" w:lineRule="auto"/>
              <w:jc w:val="both"/>
              <w:rPr>
                <w:sz w:val="22"/>
                <w:szCs w:val="22"/>
              </w:rPr>
            </w:pPr>
            <w:r>
              <w:rPr>
                <w:sz w:val="22"/>
                <w:szCs w:val="22"/>
              </w:rPr>
              <w:t>1. Menținerea habitatelor și a speciilor rare, endemice sau sensibile asociate stâncăriilor și grohotișurilor.</w:t>
            </w:r>
          </w:p>
          <w:p w14:paraId="000000B7" w14:textId="77777777" w:rsidR="003737FC" w:rsidRDefault="00000000">
            <w:pPr>
              <w:spacing w:after="0" w:line="240" w:lineRule="auto"/>
              <w:jc w:val="both"/>
              <w:rPr>
                <w:sz w:val="22"/>
                <w:szCs w:val="22"/>
              </w:rPr>
            </w:pPr>
            <w:r>
              <w:rPr>
                <w:sz w:val="22"/>
                <w:szCs w:val="22"/>
              </w:rPr>
              <w:t>2. Menținerea microhabitatelor naturale (fisuri, cornișe, platforme, grohotișuri mobile) și a condițiilor de microclimat.</w:t>
            </w:r>
          </w:p>
          <w:p w14:paraId="000000B8" w14:textId="77777777" w:rsidR="003737FC" w:rsidRDefault="00000000">
            <w:pPr>
              <w:spacing w:after="0" w:line="240" w:lineRule="auto"/>
              <w:jc w:val="both"/>
              <w:rPr>
                <w:sz w:val="22"/>
                <w:szCs w:val="22"/>
              </w:rPr>
            </w:pPr>
            <w:r>
              <w:rPr>
                <w:sz w:val="22"/>
                <w:szCs w:val="22"/>
              </w:rPr>
              <w:t>3. Conservarea dinamicii geomorfologice naturale (eroziune, acumulare, căderi de blocuri), fără stabilizări artificiale.</w:t>
            </w:r>
          </w:p>
          <w:p w14:paraId="000000B9" w14:textId="77777777" w:rsidR="003737FC" w:rsidRDefault="00000000">
            <w:pPr>
              <w:spacing w:after="0" w:line="240" w:lineRule="auto"/>
              <w:jc w:val="both"/>
              <w:rPr>
                <w:sz w:val="22"/>
                <w:szCs w:val="22"/>
              </w:rPr>
            </w:pPr>
            <w:r>
              <w:rPr>
                <w:sz w:val="22"/>
                <w:szCs w:val="22"/>
              </w:rPr>
              <w:t>4. Limitarea deranjului și a degradărilor fizice cauzate de accesul și activitățile umane.</w:t>
            </w:r>
          </w:p>
          <w:p w14:paraId="000000BA" w14:textId="77777777" w:rsidR="003737FC" w:rsidRDefault="00000000">
            <w:pPr>
              <w:spacing w:after="0" w:line="240" w:lineRule="auto"/>
              <w:jc w:val="both"/>
              <w:rPr>
                <w:sz w:val="22"/>
                <w:szCs w:val="22"/>
              </w:rPr>
            </w:pPr>
            <w:r>
              <w:rPr>
                <w:sz w:val="22"/>
                <w:szCs w:val="22"/>
              </w:rPr>
              <w:t>5. Monitorizarea stării de conservare și detectarea timpurie a presiunilor.</w:t>
            </w:r>
          </w:p>
          <w:p w14:paraId="000000BB" w14:textId="77777777" w:rsidR="003737FC" w:rsidRDefault="00000000">
            <w:pPr>
              <w:spacing w:after="0" w:line="240" w:lineRule="auto"/>
              <w:jc w:val="both"/>
              <w:rPr>
                <w:sz w:val="22"/>
                <w:szCs w:val="22"/>
              </w:rPr>
            </w:pPr>
            <w:r>
              <w:rPr>
                <w:b/>
                <w:bCs/>
                <w:sz w:val="22"/>
                <w:szCs w:val="22"/>
              </w:rPr>
              <w:t>Măsuri de conservare:</w:t>
            </w:r>
          </w:p>
          <w:p w14:paraId="5329C27B" w14:textId="4914785C" w:rsidR="005048A3" w:rsidRDefault="00000000">
            <w:pPr>
              <w:spacing w:after="0" w:line="240" w:lineRule="auto"/>
              <w:jc w:val="both"/>
              <w:rPr>
                <w:sz w:val="22"/>
                <w:szCs w:val="22"/>
              </w:rPr>
            </w:pPr>
            <w:r>
              <w:rPr>
                <w:sz w:val="22"/>
                <w:szCs w:val="22"/>
              </w:rPr>
              <w:t xml:space="preserve">1. În ecosistemele de stâncărie și grohotiș nu se realizează lucrări de stabilizare, consolidare, amenajare, curățare sau eliminare a </w:t>
              <w:lastRenderedPageBreak/>
              <w:t xml:space="preserve">vegetației specifice, </w:t>
            </w:r>
            <w:r>
              <w:rPr>
                <w:sz w:val="22"/>
                <w:szCs w:val="22"/>
              </w:rPr>
              <w:t xml:space="preserve">cu excepția celor existente sau a celor necesare pentru asigurarea siguranței circulației pe drumurile publice, pe sectoarele de versanți aferente DN 66 Bumbești Jiu –Petroșani</w:t>
            </w:r>
            <w:r>
              <w:rPr>
                <w:sz w:val="22"/>
                <w:szCs w:val="22"/>
              </w:rPr>
              <w:t>.</w:t>
            </w:r>
          </w:p>
          <w:p w14:paraId="000000BD" w14:textId="77777777" w:rsidR="003737FC" w:rsidRDefault="00000000">
            <w:pPr>
              <w:spacing w:after="0" w:line="240" w:lineRule="auto"/>
              <w:jc w:val="both"/>
              <w:rPr>
                <w:sz w:val="22"/>
                <w:szCs w:val="22"/>
              </w:rPr>
            </w:pPr>
            <w:r>
              <w:rPr>
                <w:sz w:val="22"/>
                <w:szCs w:val="22"/>
              </w:rPr>
              <w:t>2. Activitățile umane sunt limitate strict la cele admise în regimul de non-intervenție: cercetare științifică, educație ecologică și ecoturism cu impact redus, fără construcții sau investiții.</w:t>
            </w:r>
          </w:p>
          <w:p w14:paraId="000000BE" w14:textId="77777777" w:rsidR="003737FC" w:rsidRDefault="00000000">
            <w:pPr>
              <w:spacing w:after="0" w:line="240" w:lineRule="auto"/>
              <w:jc w:val="both"/>
              <w:rPr>
                <w:sz w:val="22"/>
                <w:szCs w:val="22"/>
              </w:rPr>
            </w:pPr>
            <w:r>
              <w:rPr>
                <w:sz w:val="22"/>
                <w:szCs w:val="22"/>
              </w:rPr>
              <w:t>3. Accesul se limitează la trasee existente compatibile cu obiectivele de conservare; se evită traversarea directă a sectoarelor sensibile; pot fi instituite restricții spațio-temporale fără amenajări noi.</w:t>
            </w:r>
          </w:p>
          <w:p w14:paraId="000000BF" w14:textId="77777777" w:rsidR="003737FC" w:rsidRDefault="00000000">
            <w:pPr>
              <w:spacing w:after="0" w:line="240" w:lineRule="auto"/>
              <w:jc w:val="both"/>
              <w:rPr>
                <w:sz w:val="22"/>
                <w:szCs w:val="22"/>
              </w:rPr>
            </w:pPr>
            <w:r>
              <w:rPr>
                <w:sz w:val="22"/>
                <w:szCs w:val="22"/>
              </w:rPr>
              <w:t>4. Activitățile recreative care pot produce deranj sau degradări (escaladă, alpinism, parapantă) sunt interzise în sectoarele sensibile; nu sunt permise echipări, ancoraje permanente sau deschideri de trasee noi.</w:t>
            </w:r>
          </w:p>
          <w:p w14:paraId="000000C0" w14:textId="77777777" w:rsidR="003737FC" w:rsidRDefault="00000000">
            <w:pPr>
              <w:spacing w:after="0" w:line="240" w:lineRule="auto"/>
              <w:jc w:val="both"/>
              <w:rPr>
                <w:sz w:val="22"/>
                <w:szCs w:val="22"/>
              </w:rPr>
            </w:pPr>
            <w:r>
              <w:rPr>
                <w:sz w:val="22"/>
                <w:szCs w:val="22"/>
              </w:rPr>
              <w:t>5. Sunt interzise extragerea de materiale, amenajările turistice noi, deschiderea de drumuri și orice intervenție care modifică caracterul natural al stâncăriilor.</w:t>
            </w:r>
          </w:p>
          <w:p w14:paraId="000000C1" w14:textId="77777777" w:rsidR="003737FC" w:rsidRDefault="00000000">
            <w:pPr>
              <w:spacing w:after="0" w:line="240" w:lineRule="auto"/>
              <w:jc w:val="both"/>
              <w:rPr>
                <w:sz w:val="22"/>
                <w:szCs w:val="22"/>
              </w:rPr>
            </w:pPr>
            <w:r>
              <w:rPr>
                <w:sz w:val="22"/>
                <w:szCs w:val="22"/>
              </w:rPr>
              <w:t>6. Cercetarea și monitorizarea se realizează prin metode neintruzive, urmărind vegetația specifică, speciile asociate, procesele geomorfologice și presiunile antropice.</w:t>
            </w:r>
          </w:p>
          <w:p w14:paraId="000000C2" w14:textId="77777777" w:rsidR="003737FC" w:rsidRPr="00302B51" w:rsidRDefault="00000000">
            <w:pPr>
              <w:spacing w:after="0" w:line="240" w:lineRule="auto"/>
              <w:jc w:val="both"/>
              <w:rPr>
                <w:i/>
                <w:iCs/>
                <w:sz w:val="22"/>
                <w:szCs w:val="22"/>
              </w:rPr>
            </w:pPr>
            <w:r>
              <w:rPr>
                <w:b/>
                <w:bCs/>
                <w:i/>
                <w:iCs/>
                <w:sz w:val="22"/>
                <w:szCs w:val="22"/>
              </w:rPr>
              <w:t>Obiective și măsuri de non-intervenție pentru ecosistemele de turbării/mlaștini</w:t>
            </w:r>
          </w:p>
          <w:p w14:paraId="000000C3" w14:textId="77777777" w:rsidR="003737FC" w:rsidRDefault="00000000">
            <w:pPr>
              <w:spacing w:after="0" w:line="240" w:lineRule="auto"/>
              <w:jc w:val="both"/>
              <w:rPr>
                <w:sz w:val="22"/>
                <w:szCs w:val="22"/>
              </w:rPr>
            </w:pPr>
            <w:r>
              <w:rPr>
                <w:b/>
                <w:bCs/>
                <w:sz w:val="22"/>
                <w:szCs w:val="22"/>
              </w:rPr>
              <w:t>Obiective specifice:</w:t>
            </w:r>
          </w:p>
          <w:p w14:paraId="000000C4" w14:textId="77777777" w:rsidR="003737FC" w:rsidRDefault="00000000">
            <w:pPr>
              <w:spacing w:after="0" w:line="240" w:lineRule="auto"/>
              <w:jc w:val="both"/>
              <w:rPr>
                <w:sz w:val="22"/>
                <w:szCs w:val="22"/>
              </w:rPr>
            </w:pPr>
            <w:r>
              <w:rPr>
                <w:sz w:val="22"/>
                <w:szCs w:val="22"/>
              </w:rPr>
              <w:t>1. Conservarea regimului hidrologic natural al turbăriilor (nivel piezometric, alimentare prin precipitații/apă subterană, variabilitate sezonieră).</w:t>
            </w:r>
          </w:p>
          <w:p w14:paraId="000000C5" w14:textId="77777777" w:rsidR="003737FC" w:rsidRDefault="00000000">
            <w:pPr>
              <w:spacing w:after="0" w:line="240" w:lineRule="auto"/>
              <w:jc w:val="both"/>
              <w:rPr>
                <w:sz w:val="22"/>
                <w:szCs w:val="22"/>
              </w:rPr>
            </w:pPr>
            <w:r>
              <w:rPr>
                <w:sz w:val="22"/>
                <w:szCs w:val="22"/>
              </w:rPr>
              <w:t>2. Menținerea mozaicului tipic de microhabitate turbifere (covor de Sphagnum, ochiuri de apă liberă, depresiuni cu Rhynchosporion).</w:t>
            </w:r>
          </w:p>
          <w:p w14:paraId="000000C6" w14:textId="77777777" w:rsidR="003737FC" w:rsidRDefault="00000000">
            <w:pPr>
              <w:spacing w:after="0" w:line="240" w:lineRule="auto"/>
              <w:jc w:val="both"/>
              <w:rPr>
                <w:sz w:val="22"/>
                <w:szCs w:val="22"/>
              </w:rPr>
            </w:pPr>
            <w:r>
              <w:rPr>
                <w:sz w:val="22"/>
                <w:szCs w:val="22"/>
              </w:rPr>
              <w:t>3. Prevenirea eutrofizării și a aportului de sedimente sau substanțe poluante.</w:t>
            </w:r>
          </w:p>
          <w:p w14:paraId="000000C7" w14:textId="77777777" w:rsidR="003737FC" w:rsidRDefault="00000000">
            <w:pPr>
              <w:spacing w:after="0" w:line="240" w:lineRule="auto"/>
              <w:jc w:val="both"/>
              <w:rPr>
                <w:sz w:val="22"/>
                <w:szCs w:val="22"/>
              </w:rPr>
            </w:pPr>
            <w:r>
              <w:rPr>
                <w:sz w:val="22"/>
                <w:szCs w:val="22"/>
              </w:rPr>
              <w:t>4. Conservarea dinamicii naturale a turbăriilor active (creștere lentă a substratului, succesiune ecologică naturală).</w:t>
            </w:r>
          </w:p>
          <w:p w14:paraId="000000C8" w14:textId="77777777" w:rsidR="003737FC" w:rsidRDefault="00000000">
            <w:pPr>
              <w:spacing w:after="0" w:line="240" w:lineRule="auto"/>
              <w:jc w:val="both"/>
              <w:rPr>
                <w:sz w:val="22"/>
                <w:szCs w:val="22"/>
              </w:rPr>
            </w:pPr>
            <w:r>
              <w:rPr>
                <w:sz w:val="22"/>
                <w:szCs w:val="22"/>
              </w:rPr>
              <w:t>5. Limitarea drastică a deranjului fizic — turbăriile sunt extrem de sensibile la tasare și fragmentare.</w:t>
            </w:r>
          </w:p>
          <w:p w14:paraId="000000C9" w14:textId="77777777" w:rsidR="003737FC" w:rsidRDefault="00000000">
            <w:pPr>
              <w:spacing w:after="0" w:line="240" w:lineRule="auto"/>
              <w:jc w:val="both"/>
              <w:rPr>
                <w:sz w:val="22"/>
                <w:szCs w:val="22"/>
              </w:rPr>
            </w:pPr>
            <w:r>
              <w:rPr>
                <w:sz w:val="22"/>
                <w:szCs w:val="22"/>
              </w:rPr>
              <w:t>6. Detectarea timpurie a presiunilor și a efectelor schimbărilor climatice asupra hidrologiei și vegetației specifice.</w:t>
            </w:r>
          </w:p>
          <w:p w14:paraId="000000CA" w14:textId="77777777" w:rsidR="003737FC" w:rsidRDefault="00000000">
            <w:pPr>
              <w:spacing w:after="0" w:line="240" w:lineRule="auto"/>
              <w:jc w:val="both"/>
              <w:rPr>
                <w:sz w:val="22"/>
                <w:szCs w:val="22"/>
              </w:rPr>
            </w:pPr>
            <w:r>
              <w:rPr>
                <w:b/>
                <w:bCs/>
                <w:sz w:val="22"/>
                <w:szCs w:val="22"/>
              </w:rPr>
              <w:t>Măsuri de conservare:</w:t>
            </w:r>
          </w:p>
          <w:p w14:paraId="000000CB" w14:textId="77777777" w:rsidR="003737FC" w:rsidRDefault="00000000">
            <w:pPr>
              <w:spacing w:after="0" w:line="240" w:lineRule="auto"/>
              <w:jc w:val="both"/>
              <w:rPr>
                <w:sz w:val="22"/>
                <w:szCs w:val="22"/>
              </w:rPr>
            </w:pPr>
            <w:r>
              <w:rPr>
                <w:sz w:val="22"/>
                <w:szCs w:val="22"/>
              </w:rPr>
              <w:t>1. Nu se realizează lucrări de drenare, șanțuri, captări, regularizări sau alte intervenții care modifică hidrologia turbăriilor.</w:t>
            </w:r>
          </w:p>
          <w:p w14:paraId="000000CC" w14:textId="77777777" w:rsidR="003737FC" w:rsidRDefault="00000000">
            <w:pPr>
              <w:spacing w:after="0" w:line="240" w:lineRule="auto"/>
              <w:jc w:val="both"/>
              <w:rPr>
                <w:sz w:val="22"/>
                <w:szCs w:val="22"/>
              </w:rPr>
            </w:pPr>
            <w:r>
              <w:rPr>
                <w:sz w:val="22"/>
                <w:szCs w:val="22"/>
              </w:rPr>
              <w:t>2. Se interzice extragerea de turbă, depozitarea de materiale, umpluturile și orice acțiuni care provoacă tasare sau distrugerea covorului de Sphagnum.</w:t>
            </w:r>
          </w:p>
          <w:p w14:paraId="000000CD" w14:textId="77777777" w:rsidR="003737FC" w:rsidRDefault="00000000">
            <w:pPr>
              <w:spacing w:after="0" w:line="240" w:lineRule="auto"/>
              <w:jc w:val="both"/>
              <w:rPr>
                <w:sz w:val="22"/>
                <w:szCs w:val="22"/>
              </w:rPr>
            </w:pPr>
            <w:r>
              <w:rPr>
                <w:sz w:val="22"/>
                <w:szCs w:val="22"/>
              </w:rPr>
              <w:t>3. Se interzice traversarea turbăriilor în afara potecilor amenajate (acolo unde acestea există); pasarelele de lemn existente pot fi întreținute, dar nu se construiesc altele noi.</w:t>
            </w:r>
          </w:p>
          <w:p w14:paraId="000000CE" w14:textId="77777777" w:rsidR="003737FC" w:rsidRDefault="00000000">
            <w:pPr>
              <w:spacing w:after="0" w:line="240" w:lineRule="auto"/>
              <w:jc w:val="both"/>
              <w:rPr>
                <w:sz w:val="22"/>
                <w:szCs w:val="22"/>
              </w:rPr>
            </w:pPr>
            <w:r>
              <w:rPr>
                <w:sz w:val="22"/>
                <w:szCs w:val="22"/>
              </w:rPr>
              <w:t>4. Activitățile agro-pastorale (pășunat, cosit) sunt excluse — turbăriile sunt habitate naturale care nu necesită intervenție.</w:t>
            </w:r>
          </w:p>
          <w:p w14:paraId="000000CF" w14:textId="77777777" w:rsidR="003737FC" w:rsidRDefault="00000000">
            <w:pPr>
              <w:spacing w:after="0" w:line="240" w:lineRule="auto"/>
              <w:jc w:val="both"/>
              <w:rPr>
                <w:sz w:val="22"/>
                <w:szCs w:val="22"/>
              </w:rPr>
            </w:pPr>
            <w:r>
              <w:rPr>
                <w:sz w:val="22"/>
                <w:szCs w:val="22"/>
              </w:rPr>
              <w:t>5. Se interzic deversările, depozitările de deșeuri și utilizarea oricăror substanțe cu potențial poluant în bazinele hidrografice care alimentează turbăriile.</w:t>
            </w:r>
          </w:p>
          <w:p w14:paraId="000000D0" w14:textId="77777777" w:rsidR="003737FC" w:rsidRDefault="00000000">
            <w:pPr>
              <w:spacing w:after="0" w:line="240" w:lineRule="auto"/>
              <w:jc w:val="both"/>
              <w:rPr>
                <w:sz w:val="22"/>
                <w:szCs w:val="22"/>
              </w:rPr>
            </w:pPr>
            <w:r>
              <w:rPr>
                <w:sz w:val="22"/>
                <w:szCs w:val="22"/>
              </w:rPr>
              <w:lastRenderedPageBreak/>
              <w:t>6. Cercetarea și monitorizarea (piezometre, calitate apă, vegetație, specii indicator) se realizează cu impact minim, cu rute prestabilite și amplasare punctuală a echipamentelor.</w:t>
            </w:r>
          </w:p>
        </w:tc>
      </w:tr>
      <w:tr w:rsidR="003737FC" w14:paraId="127ADEAD" w14:textId="77777777" w:rsidTr="008F1403">
        <w:tc>
          <w:tcPr>
            <w:tcW w:w="2686" w:type="dxa"/>
            <w:tcBorders>
              <w:top w:val="single" w:sz="6" w:space="0" w:color="000000"/>
              <w:left w:val="single" w:sz="6" w:space="0" w:color="000000"/>
              <w:bottom w:val="single" w:sz="6" w:space="0" w:color="000000"/>
              <w:right w:val="single" w:sz="6" w:space="0" w:color="000000"/>
            </w:tcBorders>
          </w:tcPr>
          <w:p w14:paraId="000000D1" w14:textId="77777777" w:rsidR="003737FC" w:rsidRDefault="00000000">
            <w:pPr>
              <w:spacing w:after="0" w:line="240" w:lineRule="auto"/>
              <w:rPr>
                <w:sz w:val="22"/>
                <w:szCs w:val="22"/>
              </w:rPr>
            </w:pPr>
            <w:r>
              <w:rPr>
                <w:sz w:val="22"/>
                <w:szCs w:val="22"/>
              </w:rPr>
              <w:lastRenderedPageBreak/>
              <w:t>Tipul de proprietate</w:t>
            </w:r>
          </w:p>
        </w:tc>
        <w:tc>
          <w:tcPr>
            <w:tcW w:w="6314" w:type="dxa"/>
            <w:tcBorders>
              <w:top w:val="single" w:sz="6" w:space="0" w:color="000000"/>
              <w:left w:val="single" w:sz="6" w:space="0" w:color="000000"/>
              <w:bottom w:val="single" w:sz="6" w:space="0" w:color="000000"/>
              <w:right w:val="single" w:sz="6" w:space="0" w:color="000000"/>
            </w:tcBorders>
          </w:tcPr>
          <w:p w14:paraId="000000D2" w14:textId="77777777" w:rsidR="003737FC" w:rsidRDefault="00000000">
            <w:pPr>
              <w:spacing w:after="0" w:line="240" w:lineRule="auto"/>
              <w:rPr>
                <w:sz w:val="22"/>
                <w:szCs w:val="22"/>
              </w:rPr>
            </w:pPr>
            <w:r>
              <w:rPr>
                <w:sz w:val="22"/>
                <w:szCs w:val="22"/>
              </w:rPr>
              <w:t>Publică și privată</w:t>
            </w:r>
          </w:p>
        </w:tc>
      </w:tr>
    </w:tbl>
    <w:p w14:paraId="000000D3" w14:textId="77777777" w:rsidR="003737FC" w:rsidRDefault="003737FC">
      <w:pPr>
        <w:spacing w:after="0" w:line="240" w:lineRule="auto"/>
        <w:rPr>
          <w:b/>
          <w:bCs/>
          <w:sz w:val="22"/>
          <w:szCs w:val="22"/>
        </w:rPr>
      </w:pPr>
    </w:p>
    <w:p w14:paraId="000000D4" w14:textId="77777777" w:rsidR="003737FC" w:rsidRDefault="00000000">
      <w:pPr>
        <w:spacing w:after="0" w:line="240" w:lineRule="auto"/>
        <w:rPr>
          <w:sz w:val="22"/>
          <w:szCs w:val="22"/>
        </w:rPr>
      </w:pPr>
      <w:r>
        <w:rPr>
          <w:b/>
          <w:bCs/>
          <w:sz w:val="22"/>
          <w:szCs w:val="22"/>
        </w:rPr>
        <w:t>3.2.2. Zona Prioritară pentru Biodiversitate nr. 2</w:t>
      </w:r>
    </w:p>
    <w:p w14:paraId="000000D5" w14:textId="77777777" w:rsidR="003737FC" w:rsidRDefault="00000000">
      <w:pPr>
        <w:rPr>
          <w:sz w:val="22"/>
          <w:szCs w:val="22"/>
        </w:rPr>
      </w:pPr>
      <w:r>
        <w:rPr>
          <w:b/>
          <w:bCs/>
          <w:sz w:val="22"/>
          <w:szCs w:val="22"/>
        </w:rPr>
        <w:t>3.2.2.1. Cod Zona Prioritară pentru Biodiversitate nr. 2</w:t>
      </w:r>
    </w:p>
    <w:p w14:paraId="000000D6" w14:textId="77777777" w:rsidR="003737F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ZPB2</w:t>
      </w:r>
    </w:p>
    <w:p w14:paraId="000000D7" w14:textId="77777777" w:rsidR="003737FC" w:rsidRDefault="00000000">
      <w:pPr>
        <w:rPr>
          <w:sz w:val="22"/>
          <w:szCs w:val="22"/>
        </w:rPr>
      </w:pPr>
      <w:r>
        <w:rPr>
          <w:b/>
          <w:bCs/>
          <w:sz w:val="22"/>
          <w:szCs w:val="22"/>
        </w:rPr>
        <w:t>3.2.2.2. Detalii privind Zona Prioritară pentru Biodiversitate nr. 2</w:t>
      </w:r>
    </w:p>
    <w:p w14:paraId="000000D8" w14:textId="77777777" w:rsidR="003737FC" w:rsidRDefault="00000000">
      <w:pPr>
        <w:rPr>
          <w:sz w:val="22"/>
          <w:szCs w:val="22"/>
        </w:rPr>
      </w:pPr>
      <w:r>
        <w:rPr>
          <w:sz w:val="22"/>
          <w:szCs w:val="22"/>
        </w:rPr>
        <w:t>Suprafața totală a ZPB (ha)</w:t>
      </w:r>
    </w:p>
    <w:p w14:paraId="000000D9" w14:textId="77777777" w:rsidR="003737F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2,89</w:t>
      </w:r>
    </w:p>
    <w:p w14:paraId="000000DA" w14:textId="77777777" w:rsidR="003737FC" w:rsidRDefault="00000000">
      <w:pPr>
        <w:rPr>
          <w:sz w:val="22"/>
          <w:szCs w:val="22"/>
        </w:rPr>
      </w:pPr>
      <w:r>
        <w:rPr>
          <w:sz w:val="22"/>
          <w:szCs w:val="22"/>
        </w:rPr>
        <w:t>Documente relevante în raport cu ZPB</w:t>
      </w:r>
    </w:p>
    <w:p w14:paraId="000000DB"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RONPA0933 Parcul Național Defileul Jiului</w:t>
      </w:r>
    </w:p>
    <w:p w14:paraId="000000DC"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Hotărârea Guvernului României nr. 1581/2005 privind instituirea regimului de arie naturală protejată pentru noi zone: Parcul Național Defileul Jiului;</w:t>
      </w:r>
    </w:p>
    <w:p w14:paraId="000000DD"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00000DE"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Plan de management Integrat al Parcului Național Defileul Jiului și al Sitului Natura 2000 ROSCI 0063 Defileul Jiului - se află în procedură de avizare/aprobare;</w:t>
      </w:r>
    </w:p>
    <w:p w14:paraId="000000DF"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00000E0" w14:textId="77777777" w:rsidR="003737FC" w:rsidRDefault="003737FC">
      <w:pPr>
        <w:rPr>
          <w:sz w:val="22"/>
          <w:szCs w:val="22"/>
        </w:rPr>
      </w:pPr>
    </w:p>
    <w:p w14:paraId="000000E1" w14:textId="77777777" w:rsidR="003737FC" w:rsidRDefault="00000000">
      <w:pPr>
        <w:rPr>
          <w:sz w:val="22"/>
          <w:szCs w:val="22"/>
        </w:rPr>
      </w:pPr>
      <w:r>
        <w:rPr>
          <w:sz w:val="22"/>
          <w:szCs w:val="22"/>
        </w:rPr>
        <w:t>Informația ecologică</w:t>
      </w:r>
    </w:p>
    <w:tbl>
      <w:tblPr>
        <w:tblStyle w:val="a7"/>
        <w:tblW w:w="9000" w:type="dxa"/>
        <w:tblInd w:w="0" w:type="dxa"/>
        <w:tblLayout w:type="fixed"/>
        <w:tblLook w:val="0000" w:firstRow="0" w:lastRow="0" w:firstColumn="0" w:lastColumn="0" w:noHBand="0" w:noVBand="0"/>
      </w:tblPr>
      <w:tblGrid>
        <w:gridCol w:w="2544"/>
        <w:gridCol w:w="6456"/>
      </w:tblGrid>
      <w:tr w:rsidR="003737FC" w14:paraId="0EBD5BFB" w14:textId="77777777" w:rsidTr="008F1403">
        <w:tc>
          <w:tcPr>
            <w:tcW w:w="2544" w:type="dxa"/>
            <w:tcBorders>
              <w:top w:val="single" w:sz="6" w:space="0" w:color="000000"/>
              <w:left w:val="single" w:sz="6" w:space="0" w:color="000000"/>
              <w:bottom w:val="single" w:sz="6" w:space="0" w:color="000000"/>
              <w:right w:val="single" w:sz="6" w:space="0" w:color="000000"/>
            </w:tcBorders>
          </w:tcPr>
          <w:p w14:paraId="000000E2" w14:textId="77777777" w:rsidR="003737FC" w:rsidRDefault="00000000">
            <w:pPr>
              <w:rPr>
                <w:sz w:val="22"/>
                <w:szCs w:val="22"/>
              </w:rPr>
            </w:pPr>
            <w:r>
              <w:rPr>
                <w:sz w:val="22"/>
                <w:szCs w:val="22"/>
              </w:rPr>
              <w:t>Informația ecologică</w:t>
            </w:r>
          </w:p>
        </w:tc>
        <w:tc>
          <w:tcPr>
            <w:tcW w:w="6456" w:type="dxa"/>
            <w:tcBorders>
              <w:top w:val="single" w:sz="6" w:space="0" w:color="000000"/>
              <w:left w:val="single" w:sz="6" w:space="0" w:color="000000"/>
              <w:bottom w:val="single" w:sz="6" w:space="0" w:color="000000"/>
              <w:right w:val="single" w:sz="6" w:space="0" w:color="000000"/>
            </w:tcBorders>
          </w:tcPr>
          <w:p w14:paraId="000000E3" w14:textId="77777777" w:rsidR="003737FC" w:rsidRDefault="00000000">
            <w:pPr>
              <w:rPr>
                <w:sz w:val="22"/>
                <w:szCs w:val="22"/>
              </w:rPr>
            </w:pPr>
            <w:r>
              <w:rPr>
                <w:sz w:val="22"/>
                <w:szCs w:val="22"/>
              </w:rPr>
              <w:t>Descriere</w:t>
            </w:r>
          </w:p>
        </w:tc>
      </w:tr>
      <w:tr w:rsidR="003737FC" w14:paraId="117E6A74" w14:textId="77777777" w:rsidTr="008F1403">
        <w:tc>
          <w:tcPr>
            <w:tcW w:w="2544" w:type="dxa"/>
            <w:tcBorders>
              <w:top w:val="single" w:sz="6" w:space="0" w:color="000000"/>
              <w:left w:val="single" w:sz="6" w:space="0" w:color="000000"/>
              <w:bottom w:val="single" w:sz="6" w:space="0" w:color="000000"/>
              <w:right w:val="single" w:sz="6" w:space="0" w:color="000000"/>
            </w:tcBorders>
          </w:tcPr>
          <w:p w14:paraId="000000E4" w14:textId="77777777" w:rsidR="003737FC" w:rsidRDefault="00000000">
            <w:pPr>
              <w:rPr>
                <w:sz w:val="22"/>
                <w:szCs w:val="22"/>
              </w:rPr>
            </w:pPr>
            <w:r>
              <w:rPr>
                <w:sz w:val="22"/>
                <w:szCs w:val="22"/>
              </w:rPr>
              <w:t>Habitate de interes comunitar sau de interes național</w:t>
            </w:r>
          </w:p>
        </w:tc>
        <w:tc>
          <w:tcPr>
            <w:tcW w:w="6456" w:type="dxa"/>
            <w:tcBorders>
              <w:top w:val="single" w:sz="6" w:space="0" w:color="000000"/>
              <w:left w:val="single" w:sz="6" w:space="0" w:color="000000"/>
              <w:bottom w:val="single" w:sz="6" w:space="0" w:color="000000"/>
              <w:right w:val="single" w:sz="6" w:space="0" w:color="000000"/>
            </w:tcBorders>
          </w:tcPr>
          <w:p w14:paraId="000000E5" w14:textId="77777777" w:rsidR="003737FC" w:rsidRDefault="00000000">
            <w:pPr>
              <w:spacing w:after="0"/>
              <w:jc w:val="both"/>
              <w:rPr>
                <w:b/>
                <w:bCs/>
                <w:sz w:val="22"/>
                <w:szCs w:val="22"/>
              </w:rPr>
            </w:pPr>
            <w:r>
              <w:rPr>
                <w:b/>
                <w:bCs/>
                <w:i/>
                <w:iCs/>
                <w:sz w:val="22"/>
                <w:szCs w:val="22"/>
              </w:rPr>
              <w:t>Habitate de păduri temperate europene:</w:t>
            </w:r>
          </w:p>
          <w:p w14:paraId="000000E6" w14:textId="77777777" w:rsidR="003737FC" w:rsidRDefault="00000000">
            <w:pPr>
              <w:spacing w:after="0"/>
              <w:jc w:val="both"/>
              <w:rPr>
                <w:sz w:val="22"/>
                <w:szCs w:val="22"/>
              </w:rPr>
            </w:pPr>
            <w:r>
              <w:rPr>
                <w:i/>
                <w:iCs/>
                <w:sz w:val="22"/>
                <w:szCs w:val="22"/>
              </w:rPr>
              <w:t>9110 Păduri de fag de tip Luzulo-Fagetum</w:t>
            </w:r>
          </w:p>
          <w:p w14:paraId="000000E7" w14:textId="77777777" w:rsidR="003737FC" w:rsidRDefault="00000000">
            <w:pPr>
              <w:spacing w:after="0"/>
              <w:jc w:val="both"/>
              <w:rPr>
                <w:i/>
                <w:iCs/>
                <w:sz w:val="22"/>
                <w:szCs w:val="22"/>
              </w:rPr>
            </w:pPr>
            <w:r>
              <w:rPr>
                <w:i/>
                <w:iCs/>
                <w:sz w:val="22"/>
                <w:szCs w:val="22"/>
              </w:rPr>
              <w:t>91E0* Păduri aluviale cu Alnus glutinosa și Fraxinus excelsior (Alno-Padion, Alnion incanae, Salicion albae)</w:t>
            </w:r>
          </w:p>
        </w:tc>
      </w:tr>
      <w:tr w:rsidR="003737FC" w14:paraId="39C69572" w14:textId="77777777" w:rsidTr="008F1403">
        <w:tc>
          <w:tcPr>
            <w:tcW w:w="2544" w:type="dxa"/>
            <w:tcBorders>
              <w:top w:val="single" w:sz="6" w:space="0" w:color="000000"/>
              <w:left w:val="single" w:sz="6" w:space="0" w:color="000000"/>
              <w:bottom w:val="single" w:sz="6" w:space="0" w:color="000000"/>
              <w:right w:val="single" w:sz="6" w:space="0" w:color="000000"/>
            </w:tcBorders>
          </w:tcPr>
          <w:p w14:paraId="000000E8" w14:textId="77777777" w:rsidR="003737FC" w:rsidRDefault="00000000">
            <w:pPr>
              <w:spacing w:after="0"/>
              <w:rPr>
                <w:sz w:val="22"/>
                <w:szCs w:val="22"/>
              </w:rPr>
            </w:pPr>
            <w:r>
              <w:rPr>
                <w:sz w:val="22"/>
                <w:szCs w:val="22"/>
              </w:rPr>
              <w:t>Specii</w:t>
            </w:r>
          </w:p>
        </w:tc>
        <w:tc>
          <w:tcPr>
            <w:tcW w:w="6456" w:type="dxa"/>
            <w:tcBorders>
              <w:top w:val="single" w:sz="6" w:space="0" w:color="000000"/>
              <w:left w:val="single" w:sz="6" w:space="0" w:color="000000"/>
              <w:bottom w:val="single" w:sz="6" w:space="0" w:color="000000"/>
              <w:right w:val="single" w:sz="6" w:space="0" w:color="000000"/>
            </w:tcBorders>
          </w:tcPr>
          <w:p w14:paraId="000000E9" w14:textId="77777777" w:rsidR="003737FC" w:rsidRDefault="00000000">
            <w:pPr>
              <w:spacing w:after="0"/>
              <w:rPr>
                <w:b/>
                <w:bCs/>
                <w:sz w:val="22"/>
                <w:szCs w:val="22"/>
              </w:rPr>
            </w:pPr>
            <w:r>
              <w:rPr>
                <w:b/>
                <w:bCs/>
                <w:sz w:val="22"/>
                <w:szCs w:val="22"/>
              </w:rPr>
              <w:t>Amfibieni:</w:t>
            </w:r>
          </w:p>
          <w:p w14:paraId="000000EA" w14:textId="77777777" w:rsidR="003737FC" w:rsidRDefault="00000000">
            <w:pPr>
              <w:spacing w:after="0"/>
              <w:rPr>
                <w:i/>
                <w:iCs/>
                <w:sz w:val="22"/>
                <w:szCs w:val="22"/>
              </w:rPr>
            </w:pPr>
            <w:r>
              <w:rPr>
                <w:i/>
                <w:iCs/>
                <w:sz w:val="22"/>
                <w:szCs w:val="22"/>
              </w:rPr>
              <w:t>1193 Bombina variegata</w:t>
            </w:r>
          </w:p>
          <w:p w14:paraId="000000EB" w14:textId="77777777" w:rsidR="003737FC" w:rsidRDefault="00000000">
            <w:pPr>
              <w:spacing w:after="0"/>
              <w:rPr>
                <w:b/>
                <w:bCs/>
                <w:sz w:val="22"/>
                <w:szCs w:val="22"/>
              </w:rPr>
            </w:pPr>
            <w:r>
              <w:rPr>
                <w:b/>
                <w:bCs/>
                <w:sz w:val="22"/>
                <w:szCs w:val="22"/>
              </w:rPr>
              <w:t>Păsări:</w:t>
            </w:r>
          </w:p>
          <w:p w14:paraId="000000EC" w14:textId="77777777" w:rsidR="003737FC" w:rsidRDefault="00000000">
            <w:pPr>
              <w:spacing w:after="0"/>
              <w:rPr>
                <w:i/>
                <w:iCs/>
                <w:sz w:val="22"/>
                <w:szCs w:val="22"/>
              </w:rPr>
            </w:pPr>
            <w:r>
              <w:rPr>
                <w:i/>
                <w:iCs/>
                <w:sz w:val="22"/>
                <w:szCs w:val="22"/>
              </w:rPr>
              <w:t>A239 Dendrocopos leucotos</w:t>
            </w:r>
          </w:p>
          <w:p w14:paraId="000000ED" w14:textId="77777777" w:rsidR="003737FC" w:rsidRDefault="003737FC">
            <w:pPr>
              <w:spacing w:after="0"/>
              <w:rPr>
                <w:i/>
                <w:iCs/>
                <w:sz w:val="22"/>
                <w:szCs w:val="22"/>
              </w:rPr>
            </w:pPr>
          </w:p>
        </w:tc>
      </w:tr>
      <w:tr w:rsidR="003737FC" w14:paraId="125FFDD3" w14:textId="77777777" w:rsidTr="008F1403">
        <w:tc>
          <w:tcPr>
            <w:tcW w:w="2544" w:type="dxa"/>
            <w:tcBorders>
              <w:top w:val="single" w:sz="6" w:space="0" w:color="000000"/>
              <w:left w:val="single" w:sz="6" w:space="0" w:color="000000"/>
              <w:bottom w:val="single" w:sz="6" w:space="0" w:color="000000"/>
              <w:right w:val="single" w:sz="6" w:space="0" w:color="000000"/>
            </w:tcBorders>
          </w:tcPr>
          <w:p w14:paraId="000000EE" w14:textId="77777777" w:rsidR="003737FC" w:rsidRDefault="00000000">
            <w:pPr>
              <w:spacing w:after="0"/>
              <w:rPr>
                <w:sz w:val="22"/>
                <w:szCs w:val="22"/>
              </w:rPr>
            </w:pPr>
            <w:r>
              <w:rPr>
                <w:sz w:val="22"/>
                <w:szCs w:val="22"/>
              </w:rPr>
              <w:t>Valoarea ecologică</w:t>
            </w:r>
          </w:p>
        </w:tc>
        <w:tc>
          <w:tcPr>
            <w:tcW w:w="6456"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ZPB2 cuprinde suprafețe selectate suplimentar față de principalele zone cu regim restrictiv de protecție. Valoarea ecologică este asociată diversității și menținerii ecosistemelor forestiere.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Pădurile contribuie totodată la protecția solului, retenția apei, reglarea microclimatului și stocarea carbonului, funcții relevante pentru reziliența ecosistemelor în contextul schimbărilor climatice. Având în vedere suprafața redusă, contribuția zonei trebuie apreciată în principal la nivel local, fără atribuirea automată a unui rol major în conectivitatea ecologică regională.</w:t>
            </w:r>
          </w:p>
          <w:p>
            <w:pPr>
              <w:spacing w:after="0" w:line="240" w:lineRule="auto"/>
              <w:jc w:val="both"/>
              <w:rPr>
                <w:sz w:val="22"/>
                <w:szCs w:val="22"/>
              </w:rPr>
            </w:pPr>
            <w:r>
              <w:rPr>
                <w:sz w:val="22"/>
                <w:szCs w:val="22"/>
              </w:rPr>
              <w:t xml:space="preserve">Desemnarea ca ZPB se fundamentează pe criteriul metodologiei privind pădurile și habitatele valoroase identificate suplimentar pe baza caracteristicilor ecologice și, după caz, a încadrării funcționale.</w:t>
            </w:r>
          </w:p>
        </w:tc>
      </w:tr>
      <w:tr w:rsidR="003737FC" w14:paraId="07993F1A" w14:textId="77777777" w:rsidTr="008F1403">
        <w:tc>
          <w:tcPr>
            <w:tcW w:w="2544" w:type="dxa"/>
            <w:tcBorders>
              <w:top w:val="single" w:sz="6" w:space="0" w:color="000000"/>
              <w:left w:val="single" w:sz="6" w:space="0" w:color="000000"/>
              <w:bottom w:val="single" w:sz="6" w:space="0" w:color="000000"/>
              <w:right w:val="single" w:sz="6" w:space="0" w:color="000000"/>
            </w:tcBorders>
          </w:tcPr>
          <w:p w14:paraId="000000F0" w14:textId="77777777" w:rsidR="003737FC" w:rsidRDefault="00000000">
            <w:pPr>
              <w:spacing w:after="0"/>
              <w:rPr>
                <w:sz w:val="22"/>
                <w:szCs w:val="22"/>
              </w:rPr>
            </w:pPr>
            <w:r>
              <w:rPr>
                <w:sz w:val="22"/>
                <w:szCs w:val="22"/>
              </w:rPr>
              <w:t>Presiuni semnificative</w:t>
            </w:r>
          </w:p>
        </w:tc>
        <w:tc>
          <w:tcPr>
            <w:tcW w:w="6456" w:type="dxa"/>
            <w:tcBorders>
              <w:top w:val="single" w:sz="6" w:space="0" w:color="000000"/>
              <w:left w:val="single" w:sz="6" w:space="0" w:color="000000"/>
              <w:bottom w:val="single" w:sz="6" w:space="0" w:color="000000"/>
              <w:right w:val="single" w:sz="6" w:space="0" w:color="000000"/>
            </w:tcBorders>
          </w:tcPr>
          <w:p w14:paraId="000000F1" w14:textId="77777777" w:rsidR="003737FC" w:rsidRDefault="00000000">
            <w:pPr>
              <w:spacing w:after="0"/>
              <w:jc w:val="both"/>
              <w:rPr>
                <w:sz w:val="22"/>
                <w:szCs w:val="22"/>
              </w:rPr>
            </w:pPr>
            <w:r>
              <w:rPr>
                <w:sz w:val="22"/>
                <w:szCs w:val="22"/>
              </w:rPr>
              <w:t>nu este cazul</w:t>
            </w:r>
          </w:p>
        </w:tc>
      </w:tr>
      <w:tr w:rsidR="003737FC" w14:paraId="1D168BCF" w14:textId="77777777" w:rsidTr="008F1403">
        <w:tc>
          <w:tcPr>
            <w:tcW w:w="2544" w:type="dxa"/>
            <w:tcBorders>
              <w:top w:val="single" w:sz="6" w:space="0" w:color="000000"/>
              <w:left w:val="single" w:sz="6" w:space="0" w:color="000000"/>
              <w:bottom w:val="single" w:sz="6" w:space="0" w:color="000000"/>
              <w:right w:val="single" w:sz="6" w:space="0" w:color="000000"/>
            </w:tcBorders>
          </w:tcPr>
          <w:p w14:paraId="000000F2" w14:textId="77777777" w:rsidR="003737FC" w:rsidRDefault="00000000">
            <w:pPr>
              <w:spacing w:after="0" w:line="240" w:lineRule="auto"/>
              <w:rPr>
                <w:sz w:val="22"/>
                <w:szCs w:val="22"/>
              </w:rPr>
            </w:pPr>
            <w:r>
              <w:rPr>
                <w:sz w:val="22"/>
                <w:szCs w:val="22"/>
              </w:rPr>
              <w:t>Obiective și măsuri de conservare</w:t>
            </w:r>
          </w:p>
        </w:tc>
        <w:tc>
          <w:tcPr>
            <w:tcW w:w="6456" w:type="dxa"/>
            <w:tcBorders>
              <w:top w:val="single" w:sz="6" w:space="0" w:color="000000"/>
              <w:left w:val="single" w:sz="6" w:space="0" w:color="000000"/>
              <w:bottom w:val="single" w:sz="6" w:space="0" w:color="000000"/>
              <w:right w:val="single" w:sz="6" w:space="0" w:color="000000"/>
            </w:tcBorders>
          </w:tcPr>
          <w:p w14:paraId="3384FFBC" w14:textId="77777777" w:rsidR="008B7477" w:rsidRPr="005048A3" w:rsidRDefault="00000000" w:rsidP="00C146B7">
            <w:pPr>
              <w:spacing w:after="0" w:line="240" w:lineRule="auto"/>
              <w:jc w:val="both"/>
              <w:rPr>
                <w:i/>
                <w:iCs/>
                <w:sz w:val="22"/>
                <w:szCs w:val="22"/>
              </w:rPr>
            </w:pPr>
            <w:r>
              <w:rPr>
                <w:b/>
                <w:bCs/>
                <w:i/>
                <w:iCs/>
                <w:sz w:val="22"/>
                <w:szCs w:val="22"/>
              </w:rPr>
              <w:t>Obiective și măsuri în regim de non-intervenție pentru habitatele forestiere T1</w:t>
            </w:r>
          </w:p>
          <w:p w14:paraId="1053A338" w14:textId="77777777" w:rsidR="008B7477" w:rsidRPr="00F33589" w:rsidRDefault="00000000" w:rsidP="00C146B7">
            <w:pPr>
              <w:spacing w:after="0" w:line="240" w:lineRule="auto"/>
              <w:jc w:val="both"/>
              <w:rPr>
                <w:sz w:val="22"/>
                <w:szCs w:val="22"/>
              </w:rPr>
            </w:pPr>
            <w:r>
              <w:rPr>
                <w:b/>
                <w:bCs/>
                <w:sz w:val="22"/>
                <w:szCs w:val="22"/>
              </w:rPr>
              <w:t>Obiectiv general de conservare</w:t>
            </w:r>
          </w:p>
          <w:p w14:paraId="73A95F9A" w14:textId="77777777" w:rsidR="008B7477" w:rsidRPr="00F33589" w:rsidRDefault="00000000" w:rsidP="00C146B7">
            <w:pPr>
              <w:spacing w:after="0" w:line="240" w:lineRule="auto"/>
              <w:jc w:val="both"/>
              <w:rPr>
                <w:sz w:val="22"/>
                <w:szCs w:val="22"/>
              </w:rPr>
            </w:pPr>
            <w:r>
              <w:rPr>
                <w:sz w:val="22"/>
                <w:szCs w:val="22"/>
              </w:rPr>
              <w:lastRenderedPageBreak/>
              <w:t>Conservarea funcționării ecologice naturale a pădurii prin lăsarea proceselor naturale să evolueze liber și limitarea strictă a presiunilor antropice.</w:t>
            </w:r>
          </w:p>
          <w:p w14:paraId="43C582FE" w14:textId="77777777" w:rsidR="008B7477" w:rsidRPr="00F33589" w:rsidRDefault="00000000" w:rsidP="00C146B7">
            <w:pPr>
              <w:spacing w:after="0" w:line="240" w:lineRule="auto"/>
              <w:jc w:val="both"/>
              <w:rPr>
                <w:sz w:val="22"/>
                <w:szCs w:val="22"/>
              </w:rPr>
            </w:pPr>
            <w:r>
              <w:rPr>
                <w:b/>
                <w:bCs/>
                <w:sz w:val="22"/>
                <w:szCs w:val="22"/>
              </w:rPr>
              <w:t>Obiective specifice:</w:t>
            </w:r>
          </w:p>
          <w:p w14:paraId="0B3F216B" w14:textId="77777777" w:rsidR="008B7477" w:rsidRPr="00F33589" w:rsidRDefault="00000000" w:rsidP="00C146B7">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FF1C2DE" w14:textId="77777777" w:rsidR="008B7477" w:rsidRPr="00F33589" w:rsidRDefault="00000000" w:rsidP="00C146B7">
            <w:pPr>
              <w:spacing w:after="0" w:line="240" w:lineRule="auto"/>
              <w:jc w:val="both"/>
              <w:rPr>
                <w:sz w:val="22"/>
                <w:szCs w:val="22"/>
              </w:rPr>
            </w:pPr>
            <w:r>
              <w:rPr>
                <w:sz w:val="22"/>
                <w:szCs w:val="22"/>
              </w:rPr>
              <w:t>2. Menținerea elementelor-cheie pentru biodiversitate (arbori foarte bătrâni, arbori-habitat, lemn mort, microhabitate).</w:t>
            </w:r>
          </w:p>
          <w:p w14:paraId="48CD6C94" w14:textId="77777777" w:rsidR="008B7477" w:rsidRPr="00F33589" w:rsidRDefault="00000000" w:rsidP="00C146B7">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0BCB50DF" w14:textId="77777777" w:rsidR="008B7477" w:rsidRPr="00F33589" w:rsidRDefault="00000000" w:rsidP="00C146B7">
            <w:pPr>
              <w:spacing w:after="0" w:line="240" w:lineRule="auto"/>
              <w:jc w:val="both"/>
              <w:rPr>
                <w:sz w:val="22"/>
                <w:szCs w:val="22"/>
              </w:rPr>
            </w:pPr>
            <w:r>
              <w:rPr>
                <w:sz w:val="22"/>
                <w:szCs w:val="22"/>
              </w:rPr>
              <w:t>4. Limitarea deranjului produs de activitățile umane — acces motorizat, turism necontrolat și recoltări neautorizate.</w:t>
            </w:r>
          </w:p>
          <w:p w14:paraId="11EA2C18" w14:textId="77777777" w:rsidR="008B7477" w:rsidRPr="00F33589" w:rsidRDefault="00000000" w:rsidP="00C146B7">
            <w:pPr>
              <w:spacing w:after="0" w:line="240" w:lineRule="auto"/>
              <w:jc w:val="both"/>
              <w:rPr>
                <w:sz w:val="22"/>
                <w:szCs w:val="22"/>
              </w:rPr>
            </w:pPr>
            <w:r>
              <w:rPr>
                <w:sz w:val="22"/>
                <w:szCs w:val="22"/>
              </w:rPr>
              <w:t>5. Monitorizarea periodică a stării de conservare a habitatelor și speciilor din ZPB.</w:t>
            </w:r>
          </w:p>
          <w:p w14:paraId="5FAA4738" w14:textId="77777777" w:rsidR="008B7477" w:rsidRPr="00F33589" w:rsidRDefault="00000000" w:rsidP="00C146B7">
            <w:pPr>
              <w:spacing w:after="0" w:line="240" w:lineRule="auto"/>
              <w:jc w:val="both"/>
              <w:rPr>
                <w:sz w:val="22"/>
                <w:szCs w:val="22"/>
              </w:rPr>
            </w:pPr>
            <w:r>
              <w:rPr>
                <w:b/>
                <w:bCs/>
                <w:sz w:val="22"/>
                <w:szCs w:val="22"/>
              </w:rPr>
              <w:t>Măsuri de conservare:</w:t>
            </w:r>
          </w:p>
          <w:p w14:paraId="227B1985" w14:textId="77777777" w:rsidR="008B7477" w:rsidRPr="00F33589" w:rsidRDefault="00000000" w:rsidP="00C146B7">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678EC58D" w14:textId="77777777" w:rsidR="008B7477" w:rsidRPr="00F33589" w:rsidRDefault="00000000" w:rsidP="00C146B7">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B3DA1F0" w14:textId="77777777" w:rsidR="008B7477" w:rsidRPr="00F33589" w:rsidRDefault="00000000" w:rsidP="00C146B7">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67A6DB9" w14:textId="77777777" w:rsidR="008B7477" w:rsidRPr="00F33589" w:rsidRDefault="00000000" w:rsidP="00C146B7">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1D01DAA" w14:textId="77777777" w:rsidR="008B7477" w:rsidRPr="00F33589" w:rsidRDefault="00000000" w:rsidP="00C146B7">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tc>
      </w:tr>
      <w:tr w:rsidR="003737FC" w14:paraId="04FE42FE" w14:textId="77777777" w:rsidTr="008F1403">
        <w:tc>
          <w:tcPr>
            <w:tcW w:w="2544" w:type="dxa"/>
            <w:tcBorders>
              <w:top w:val="single" w:sz="6" w:space="0" w:color="000000"/>
              <w:left w:val="single" w:sz="6" w:space="0" w:color="000000"/>
              <w:bottom w:val="single" w:sz="6" w:space="0" w:color="000000"/>
              <w:right w:val="single" w:sz="6" w:space="0" w:color="000000"/>
            </w:tcBorders>
          </w:tcPr>
          <w:p w14:paraId="00000110" w14:textId="77777777" w:rsidR="003737FC" w:rsidRDefault="00000000">
            <w:pPr>
              <w:spacing w:after="0" w:line="240" w:lineRule="auto"/>
              <w:rPr>
                <w:sz w:val="22"/>
                <w:szCs w:val="22"/>
              </w:rPr>
            </w:pPr>
            <w:r>
              <w:rPr>
                <w:sz w:val="22"/>
                <w:szCs w:val="22"/>
              </w:rPr>
              <w:lastRenderedPageBreak/>
              <w:t>Tipul de proprietate</w:t>
            </w:r>
          </w:p>
        </w:tc>
        <w:tc>
          <w:tcPr>
            <w:tcW w:w="6456" w:type="dxa"/>
            <w:tcBorders>
              <w:top w:val="single" w:sz="6" w:space="0" w:color="000000"/>
              <w:left w:val="single" w:sz="6" w:space="0" w:color="000000"/>
              <w:bottom w:val="single" w:sz="6" w:space="0" w:color="000000"/>
              <w:right w:val="single" w:sz="6" w:space="0" w:color="000000"/>
            </w:tcBorders>
          </w:tcPr>
          <w:p w14:paraId="00000111" w14:textId="7D0557F3" w:rsidR="003737FC" w:rsidRDefault="00000000">
            <w:pPr>
              <w:spacing w:after="0" w:line="240" w:lineRule="auto"/>
              <w:rPr>
                <w:sz w:val="22"/>
                <w:szCs w:val="22"/>
              </w:rPr>
            </w:pPr>
            <w:r>
              <w:rPr>
                <w:sz w:val="22"/>
                <w:szCs w:val="22"/>
              </w:rPr>
              <w:t>publică și privată</w:t>
            </w:r>
          </w:p>
        </w:tc>
      </w:tr>
    </w:tbl>
    <w:p w14:paraId="00000112" w14:textId="77777777" w:rsidR="003737FC" w:rsidRDefault="003737FC">
      <w:pPr>
        <w:spacing w:after="0" w:line="240" w:lineRule="auto"/>
        <w:rPr>
          <w:sz w:val="22"/>
          <w:szCs w:val="22"/>
        </w:rPr>
      </w:pPr>
    </w:p>
    <w:p w14:paraId="00000113" w14:textId="77777777" w:rsidR="003737FC" w:rsidRDefault="00000000">
      <w:pPr>
        <w:spacing w:after="0" w:line="240" w:lineRule="auto"/>
        <w:rPr>
          <w:sz w:val="22"/>
          <w:szCs w:val="22"/>
        </w:rPr>
      </w:pPr>
      <w:r>
        <w:rPr>
          <w:b/>
          <w:bCs/>
          <w:sz w:val="22"/>
          <w:szCs w:val="22"/>
        </w:rPr>
        <w:t>3.2.3. Zona Prioritară pentru Biodiversitate nr. 3</w:t>
      </w:r>
    </w:p>
    <w:p w14:paraId="00000114" w14:textId="77777777" w:rsidR="003737FC" w:rsidRDefault="00000000">
      <w:pPr>
        <w:rPr>
          <w:sz w:val="22"/>
          <w:szCs w:val="22"/>
        </w:rPr>
      </w:pPr>
      <w:r>
        <w:rPr>
          <w:b/>
          <w:bCs/>
          <w:sz w:val="22"/>
          <w:szCs w:val="22"/>
        </w:rPr>
        <w:t>3.2.3.1. Cod Zona Prioritară pentru Biodiversitate nr. 3</w:t>
      </w:r>
    </w:p>
    <w:p w14:paraId="00000115" w14:textId="77777777" w:rsidR="003737F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ZPB3</w:t>
      </w:r>
    </w:p>
    <w:p w14:paraId="00000116" w14:textId="77777777" w:rsidR="003737FC" w:rsidRDefault="00000000">
      <w:pPr>
        <w:rPr>
          <w:sz w:val="22"/>
          <w:szCs w:val="22"/>
        </w:rPr>
      </w:pPr>
      <w:r>
        <w:rPr>
          <w:b/>
          <w:bCs/>
          <w:sz w:val="22"/>
          <w:szCs w:val="22"/>
        </w:rPr>
        <w:t>3.2.3.2. Detalii privind Zona Prioritară pentru Biodiversitate nr. 3</w:t>
      </w:r>
    </w:p>
    <w:p w14:paraId="00000117" w14:textId="77777777" w:rsidR="003737FC" w:rsidRDefault="00000000">
      <w:pPr>
        <w:rPr>
          <w:sz w:val="22"/>
          <w:szCs w:val="22"/>
        </w:rPr>
      </w:pPr>
      <w:r>
        <w:rPr>
          <w:sz w:val="22"/>
          <w:szCs w:val="22"/>
        </w:rPr>
        <w:t>Suprafața totală a ZPB (ha)</w:t>
      </w:r>
    </w:p>
    <w:p w14:paraId="00000118" w14:textId="08D9C9F5" w:rsidR="003737FC"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1.020,79</w:t>
      </w:r>
    </w:p>
    <w:p w14:paraId="00000119" w14:textId="77777777" w:rsidR="003737FC" w:rsidRDefault="00000000">
      <w:pPr>
        <w:rPr>
          <w:sz w:val="22"/>
          <w:szCs w:val="22"/>
        </w:rPr>
      </w:pPr>
      <w:r>
        <w:rPr>
          <w:sz w:val="22"/>
          <w:szCs w:val="22"/>
        </w:rPr>
        <w:t>Documente relevante în raport cu ZPB</w:t>
      </w:r>
    </w:p>
    <w:p w14:paraId="0000011A"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lastRenderedPageBreak/>
        <w:t>Legea nr. 5/2000 privind aprobarea Planului de amenajare a teritoriului național – Secțiunea a III-a – zone protejate, cu modificările și completările ulterioare: RONPA0933 Parcul Național Defileul Jiului</w:t>
      </w:r>
    </w:p>
    <w:p w14:paraId="0000011B"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Hotărârea Guvernului României nr. 1581/2005 privind instituirea regimului de arie naturală protejată pentru noi zone: Parcul Național Defileul Jiului;</w:t>
      </w:r>
    </w:p>
    <w:p w14:paraId="0000011C"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000011D"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Plan de management Integrat al Parcului Național Defileul Jiului și al Sitului Natura 2000 ROSCI 0063 Defileul Jiului - se află în procedură de avizare/aprobare;</w:t>
      </w:r>
    </w:p>
    <w:p w14:paraId="0000011E"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000011F" w14:textId="77777777" w:rsidR="003737FC" w:rsidRDefault="003737FC">
      <w:pPr>
        <w:rPr>
          <w:sz w:val="22"/>
          <w:szCs w:val="22"/>
        </w:rPr>
      </w:pPr>
    </w:p>
    <w:p w14:paraId="00000120" w14:textId="77777777" w:rsidR="003737FC" w:rsidRDefault="00000000">
      <w:pPr>
        <w:rPr>
          <w:sz w:val="22"/>
          <w:szCs w:val="22"/>
        </w:rPr>
      </w:pPr>
      <w:r>
        <w:rPr>
          <w:sz w:val="22"/>
          <w:szCs w:val="22"/>
        </w:rPr>
        <w:t>Informația ecologică</w:t>
      </w:r>
    </w:p>
    <w:tbl>
      <w:tblPr>
        <w:tblStyle w:val="a8"/>
        <w:tblW w:w="9000" w:type="dxa"/>
        <w:tblInd w:w="0" w:type="dxa"/>
        <w:tblLayout w:type="fixed"/>
        <w:tblLook w:val="0000" w:firstRow="0" w:lastRow="0" w:firstColumn="0" w:lastColumn="0" w:noHBand="0" w:noVBand="0"/>
      </w:tblPr>
      <w:tblGrid>
        <w:gridCol w:w="2827"/>
        <w:gridCol w:w="6173"/>
      </w:tblGrid>
      <w:tr w:rsidR="003737FC" w14:paraId="295CC5FE" w14:textId="77777777" w:rsidTr="008F1403">
        <w:tc>
          <w:tcPr>
            <w:tcW w:w="2827" w:type="dxa"/>
            <w:tcBorders>
              <w:top w:val="single" w:sz="6" w:space="0" w:color="000000"/>
              <w:left w:val="single" w:sz="6" w:space="0" w:color="000000"/>
              <w:bottom w:val="single" w:sz="6" w:space="0" w:color="000000"/>
              <w:right w:val="single" w:sz="6" w:space="0" w:color="000000"/>
            </w:tcBorders>
          </w:tcPr>
          <w:p w14:paraId="00000121" w14:textId="77777777" w:rsidR="003737FC" w:rsidRDefault="00000000">
            <w:pPr>
              <w:rPr>
                <w:sz w:val="22"/>
                <w:szCs w:val="22"/>
              </w:rPr>
            </w:pPr>
            <w:r>
              <w:rPr>
                <w:sz w:val="22"/>
                <w:szCs w:val="22"/>
              </w:rPr>
              <w:t>Informația ecologică</w:t>
            </w:r>
          </w:p>
        </w:tc>
        <w:tc>
          <w:tcPr>
            <w:tcW w:w="6173" w:type="dxa"/>
            <w:tcBorders>
              <w:top w:val="single" w:sz="6" w:space="0" w:color="000000"/>
              <w:left w:val="single" w:sz="6" w:space="0" w:color="000000"/>
              <w:bottom w:val="single" w:sz="6" w:space="0" w:color="000000"/>
              <w:right w:val="single" w:sz="6" w:space="0" w:color="000000"/>
            </w:tcBorders>
          </w:tcPr>
          <w:p w14:paraId="00000122" w14:textId="77777777" w:rsidR="003737FC" w:rsidRDefault="00000000">
            <w:pPr>
              <w:rPr>
                <w:sz w:val="22"/>
                <w:szCs w:val="22"/>
              </w:rPr>
            </w:pPr>
            <w:r>
              <w:rPr>
                <w:sz w:val="22"/>
                <w:szCs w:val="22"/>
              </w:rPr>
              <w:t>Descriere</w:t>
            </w:r>
          </w:p>
        </w:tc>
      </w:tr>
      <w:tr w:rsidR="003737FC" w14:paraId="67247232" w14:textId="77777777" w:rsidTr="008F1403">
        <w:tc>
          <w:tcPr>
            <w:tcW w:w="2827" w:type="dxa"/>
            <w:tcBorders>
              <w:top w:val="single" w:sz="6" w:space="0" w:color="000000"/>
              <w:left w:val="single" w:sz="6" w:space="0" w:color="000000"/>
              <w:bottom w:val="single" w:sz="6" w:space="0" w:color="000000"/>
              <w:right w:val="single" w:sz="6" w:space="0" w:color="000000"/>
            </w:tcBorders>
          </w:tcPr>
          <w:p w14:paraId="00000123" w14:textId="77777777" w:rsidR="003737FC" w:rsidRDefault="00000000">
            <w:pPr>
              <w:spacing w:after="0"/>
              <w:rPr>
                <w:sz w:val="22"/>
                <w:szCs w:val="22"/>
              </w:rPr>
            </w:pPr>
            <w:r>
              <w:rPr>
                <w:sz w:val="22"/>
                <w:szCs w:val="22"/>
              </w:rPr>
              <w:t>Habitate de interes comunitar sau de interes național</w:t>
            </w:r>
          </w:p>
        </w:tc>
        <w:tc>
          <w:tcPr>
            <w:tcW w:w="6173" w:type="dxa"/>
            <w:tcBorders>
              <w:top w:val="single" w:sz="6" w:space="0" w:color="000000"/>
              <w:left w:val="single" w:sz="6" w:space="0" w:color="000000"/>
              <w:bottom w:val="single" w:sz="6" w:space="0" w:color="000000"/>
              <w:right w:val="single" w:sz="6" w:space="0" w:color="000000"/>
            </w:tcBorders>
          </w:tcPr>
          <w:p w14:paraId="00000124" w14:textId="77777777" w:rsidR="003737FC" w:rsidRDefault="00000000">
            <w:pPr>
              <w:spacing w:after="0"/>
              <w:jc w:val="both"/>
              <w:rPr>
                <w:b/>
                <w:bCs/>
                <w:sz w:val="22"/>
                <w:szCs w:val="22"/>
              </w:rPr>
            </w:pPr>
            <w:r>
              <w:rPr>
                <w:b/>
                <w:bCs/>
                <w:i/>
                <w:iCs/>
                <w:sz w:val="22"/>
                <w:szCs w:val="22"/>
              </w:rPr>
              <w:t>Habitate de păduri temperate europene:</w:t>
            </w:r>
          </w:p>
          <w:p w14:paraId="00000125" w14:textId="77777777" w:rsidR="003737FC" w:rsidRDefault="00000000">
            <w:pPr>
              <w:spacing w:after="0"/>
              <w:jc w:val="both"/>
              <w:rPr>
                <w:sz w:val="22"/>
                <w:szCs w:val="22"/>
              </w:rPr>
            </w:pPr>
            <w:r>
              <w:rPr>
                <w:i/>
                <w:iCs/>
                <w:sz w:val="22"/>
                <w:szCs w:val="22"/>
              </w:rPr>
              <w:t>9110 Păduri de fag de tip Luzulo-Fagetum</w:t>
            </w:r>
          </w:p>
          <w:p w14:paraId="00000127" w14:textId="77777777" w:rsidR="003737FC" w:rsidRDefault="00000000">
            <w:pPr>
              <w:spacing w:after="0"/>
              <w:jc w:val="both"/>
              <w:rPr>
                <w:sz w:val="22"/>
                <w:szCs w:val="22"/>
              </w:rPr>
            </w:pPr>
            <w:r>
              <w:rPr>
                <w:i/>
                <w:iCs/>
                <w:sz w:val="22"/>
                <w:szCs w:val="22"/>
              </w:rPr>
              <w:t>9150 Păduri medio-europene de fag din Cephalanthero-Fagion</w:t>
            </w:r>
          </w:p>
          <w:p w14:paraId="00000128" w14:textId="77777777" w:rsidR="003737FC" w:rsidRDefault="00000000">
            <w:pPr>
              <w:spacing w:after="0"/>
              <w:jc w:val="both"/>
              <w:rPr>
                <w:sz w:val="22"/>
                <w:szCs w:val="22"/>
              </w:rPr>
            </w:pPr>
            <w:r>
              <w:rPr>
                <w:i/>
                <w:iCs/>
                <w:sz w:val="22"/>
                <w:szCs w:val="22"/>
              </w:rPr>
              <w:t>9180* Păduri din Tilio-Acerion pe versanți abrupți, grohotișuri și ravene</w:t>
            </w:r>
          </w:p>
          <w:p w14:paraId="00000129" w14:textId="77777777" w:rsidR="003737FC" w:rsidRDefault="00000000">
            <w:pPr>
              <w:spacing w:after="0"/>
              <w:jc w:val="both"/>
              <w:rPr>
                <w:i/>
                <w:iCs/>
                <w:sz w:val="22"/>
                <w:szCs w:val="22"/>
              </w:rPr>
            </w:pPr>
            <w:r>
              <w:rPr>
                <w:i/>
                <w:iCs/>
                <w:sz w:val="22"/>
                <w:szCs w:val="22"/>
              </w:rPr>
              <w:t>91V0 Păduri dacice de fag (Symphyto-Fagion)</w:t>
            </w:r>
          </w:p>
          <w:p w14:paraId="3A895BBB" w14:textId="5B111779" w:rsidR="005048A3" w:rsidRPr="005048A3" w:rsidRDefault="005048A3">
            <w:pPr>
              <w:spacing w:after="0"/>
              <w:jc w:val="both"/>
              <w:rPr>
                <w:b/>
                <w:bCs/>
                <w:i/>
                <w:iCs/>
                <w:sz w:val="22"/>
                <w:szCs w:val="22"/>
              </w:rPr>
            </w:pPr>
            <w:r>
              <w:rPr>
                <w:b/>
                <w:bCs/>
                <w:i/>
                <w:iCs/>
                <w:sz w:val="22"/>
                <w:szCs w:val="22"/>
              </w:rPr>
              <w:t>Habitate de stâncărie:</w:t>
            </w:r>
          </w:p>
          <w:p w14:paraId="07B39685" w14:textId="5AD1B7E9" w:rsidR="005048A3" w:rsidRDefault="005048A3">
            <w:pPr>
              <w:spacing w:after="0"/>
              <w:jc w:val="both"/>
              <w:rPr>
                <w:sz w:val="22"/>
                <w:szCs w:val="22"/>
              </w:rPr>
            </w:pPr>
            <w:r>
              <w:rPr>
                <w:sz w:val="22"/>
                <w:szCs w:val="22"/>
              </w:rPr>
              <w:t>8220 Versanți stâncoși cu vegetație chasmofitică pe roci silicioase</w:t>
            </w:r>
          </w:p>
          <w:p w14:paraId="580E8B05" w14:textId="61385AC7" w:rsidR="005048A3" w:rsidRPr="005048A3" w:rsidRDefault="005048A3">
            <w:pPr>
              <w:spacing w:after="0"/>
              <w:jc w:val="both"/>
              <w:rPr>
                <w:b/>
                <w:bCs/>
                <w:i/>
                <w:iCs/>
                <w:sz w:val="22"/>
                <w:szCs w:val="22"/>
              </w:rPr>
            </w:pPr>
            <w:r>
              <w:rPr>
                <w:b/>
                <w:bCs/>
                <w:i/>
                <w:iCs/>
                <w:sz w:val="22"/>
                <w:szCs w:val="22"/>
              </w:rPr>
              <w:t>Habitate de mlaștini calcifile:</w:t>
            </w:r>
          </w:p>
          <w:p w14:paraId="59DB5E38" w14:textId="4C219CF6" w:rsidR="005048A3" w:rsidRDefault="005048A3">
            <w:pPr>
              <w:spacing w:after="0"/>
              <w:jc w:val="both"/>
              <w:rPr>
                <w:sz w:val="22"/>
                <w:szCs w:val="22"/>
              </w:rPr>
            </w:pPr>
            <w:r>
              <w:rPr>
                <w:sz w:val="22"/>
                <w:szCs w:val="22"/>
              </w:rPr>
              <w:t xml:space="preserve">7220* Izvoare petrifiante cu formare de travertin și </w:t>
            </w:r>
          </w:p>
          <w:p w14:paraId="0000012A" w14:textId="77777777" w:rsidR="003737FC" w:rsidRDefault="003737FC">
            <w:pPr>
              <w:spacing w:after="0"/>
              <w:jc w:val="both"/>
              <w:rPr>
                <w:i/>
                <w:iCs/>
                <w:sz w:val="22"/>
                <w:szCs w:val="22"/>
              </w:rPr>
            </w:pPr>
          </w:p>
        </w:tc>
      </w:tr>
      <w:tr w:rsidR="003737FC" w14:paraId="7C3DC898" w14:textId="77777777" w:rsidTr="008F1403">
        <w:tc>
          <w:tcPr>
            <w:tcW w:w="2827" w:type="dxa"/>
            <w:tcBorders>
              <w:top w:val="single" w:sz="6" w:space="0" w:color="000000"/>
              <w:left w:val="single" w:sz="6" w:space="0" w:color="000000"/>
              <w:bottom w:val="single" w:sz="6" w:space="0" w:color="000000"/>
              <w:right w:val="single" w:sz="6" w:space="0" w:color="000000"/>
            </w:tcBorders>
          </w:tcPr>
          <w:p w14:paraId="0000012B" w14:textId="77777777" w:rsidR="003737FC" w:rsidRDefault="00000000">
            <w:pPr>
              <w:spacing w:after="0"/>
              <w:rPr>
                <w:sz w:val="22"/>
                <w:szCs w:val="22"/>
              </w:rPr>
            </w:pPr>
            <w:r>
              <w:rPr>
                <w:sz w:val="22"/>
                <w:szCs w:val="22"/>
              </w:rPr>
              <w:t>Specii</w:t>
            </w:r>
          </w:p>
        </w:tc>
        <w:tc>
          <w:tcPr>
            <w:tcW w:w="6173" w:type="dxa"/>
            <w:tcBorders>
              <w:top w:val="single" w:sz="6" w:space="0" w:color="000000"/>
              <w:left w:val="single" w:sz="6" w:space="0" w:color="000000"/>
              <w:bottom w:val="single" w:sz="6" w:space="0" w:color="000000"/>
              <w:right w:val="single" w:sz="6" w:space="0" w:color="000000"/>
            </w:tcBorders>
          </w:tcPr>
          <w:p w14:paraId="0000012C" w14:textId="77777777" w:rsidR="003737FC" w:rsidRDefault="00000000">
            <w:pPr>
              <w:spacing w:after="0"/>
              <w:rPr>
                <w:b/>
                <w:bCs/>
                <w:sz w:val="22"/>
                <w:szCs w:val="22"/>
              </w:rPr>
            </w:pPr>
            <w:r>
              <w:rPr>
                <w:b/>
                <w:bCs/>
                <w:sz w:val="22"/>
                <w:szCs w:val="22"/>
              </w:rPr>
              <w:t>Mamifere:</w:t>
            </w:r>
          </w:p>
          <w:p w14:paraId="0000012D" w14:textId="77777777" w:rsidR="003737FC" w:rsidRDefault="00000000">
            <w:pPr>
              <w:spacing w:after="0"/>
              <w:rPr>
                <w:i/>
                <w:iCs/>
                <w:sz w:val="22"/>
                <w:szCs w:val="22"/>
              </w:rPr>
            </w:pPr>
            <w:r>
              <w:rPr>
                <w:i/>
                <w:iCs/>
                <w:sz w:val="22"/>
                <w:szCs w:val="22"/>
              </w:rPr>
              <w:t>1361 Lynx lynx</w:t>
            </w:r>
          </w:p>
          <w:p w14:paraId="0000012E" w14:textId="77777777" w:rsidR="003737FC" w:rsidRDefault="00000000">
            <w:pPr>
              <w:spacing w:after="0"/>
              <w:rPr>
                <w:i/>
                <w:iCs/>
                <w:sz w:val="22"/>
                <w:szCs w:val="22"/>
              </w:rPr>
            </w:pPr>
            <w:r>
              <w:rPr>
                <w:i/>
                <w:iCs/>
                <w:sz w:val="22"/>
                <w:szCs w:val="22"/>
              </w:rPr>
              <w:t>1352* Canis lupus</w:t>
            </w:r>
          </w:p>
          <w:p w14:paraId="0000012F" w14:textId="77777777" w:rsidR="003737FC" w:rsidRDefault="00000000">
            <w:pPr>
              <w:spacing w:after="0"/>
              <w:rPr>
                <w:i/>
                <w:iCs/>
                <w:sz w:val="22"/>
                <w:szCs w:val="22"/>
              </w:rPr>
            </w:pPr>
            <w:r>
              <w:rPr>
                <w:i/>
                <w:iCs/>
                <w:sz w:val="22"/>
                <w:szCs w:val="22"/>
              </w:rPr>
              <w:t>1354* Ursus arctos</w:t>
            </w:r>
          </w:p>
          <w:p w14:paraId="00000130" w14:textId="77777777" w:rsidR="003737FC" w:rsidRDefault="00000000">
            <w:pPr>
              <w:spacing w:after="0"/>
              <w:rPr>
                <w:b/>
                <w:bCs/>
                <w:sz w:val="22"/>
                <w:szCs w:val="22"/>
              </w:rPr>
            </w:pPr>
            <w:r>
              <w:rPr>
                <w:b/>
                <w:bCs/>
                <w:sz w:val="22"/>
                <w:szCs w:val="22"/>
              </w:rPr>
              <w:t>Chiroptere:</w:t>
            </w:r>
          </w:p>
          <w:p w14:paraId="00000131" w14:textId="77777777" w:rsidR="003737FC" w:rsidRDefault="00000000">
            <w:pPr>
              <w:spacing w:after="0"/>
              <w:rPr>
                <w:i/>
                <w:iCs/>
                <w:sz w:val="22"/>
                <w:szCs w:val="22"/>
              </w:rPr>
            </w:pPr>
            <w:r>
              <w:rPr>
                <w:i/>
                <w:iCs/>
                <w:sz w:val="22"/>
                <w:szCs w:val="22"/>
              </w:rPr>
              <w:t>1308 Barbastella barbastellus</w:t>
            </w:r>
          </w:p>
          <w:p w14:paraId="00000132" w14:textId="77777777" w:rsidR="003737FC" w:rsidRDefault="00000000">
            <w:pPr>
              <w:spacing w:after="0"/>
              <w:rPr>
                <w:b/>
                <w:bCs/>
                <w:sz w:val="22"/>
                <w:szCs w:val="22"/>
              </w:rPr>
            </w:pPr>
            <w:r>
              <w:rPr>
                <w:b/>
                <w:bCs/>
                <w:sz w:val="22"/>
                <w:szCs w:val="22"/>
              </w:rPr>
              <w:t>Amfibieni:</w:t>
            </w:r>
          </w:p>
          <w:p w14:paraId="00000133" w14:textId="77777777" w:rsidR="003737FC" w:rsidRDefault="00000000">
            <w:pPr>
              <w:spacing w:after="0"/>
              <w:rPr>
                <w:i/>
                <w:iCs/>
                <w:sz w:val="22"/>
                <w:szCs w:val="22"/>
              </w:rPr>
            </w:pPr>
            <w:r>
              <w:rPr>
                <w:i/>
                <w:iCs/>
                <w:sz w:val="22"/>
                <w:szCs w:val="22"/>
              </w:rPr>
              <w:t>1193 Bombina variegata</w:t>
            </w:r>
          </w:p>
          <w:p w14:paraId="00000134" w14:textId="77777777" w:rsidR="003737FC" w:rsidRDefault="00000000">
            <w:pPr>
              <w:spacing w:after="0"/>
              <w:rPr>
                <w:b/>
                <w:bCs/>
                <w:sz w:val="22"/>
                <w:szCs w:val="22"/>
              </w:rPr>
            </w:pPr>
            <w:r>
              <w:rPr>
                <w:b/>
                <w:bCs/>
                <w:sz w:val="22"/>
                <w:szCs w:val="22"/>
              </w:rPr>
              <w:t>Nevertebrate:</w:t>
            </w:r>
          </w:p>
          <w:p w14:paraId="00000135" w14:textId="77777777" w:rsidR="003737FC" w:rsidRDefault="00000000">
            <w:pPr>
              <w:spacing w:after="0"/>
              <w:rPr>
                <w:i/>
                <w:iCs/>
                <w:sz w:val="22"/>
                <w:szCs w:val="22"/>
              </w:rPr>
            </w:pPr>
            <w:r>
              <w:rPr>
                <w:i/>
                <w:iCs/>
                <w:sz w:val="22"/>
                <w:szCs w:val="22"/>
              </w:rPr>
              <w:t xml:space="preserve">1086 Cucujus cinnaberinus </w:t>
            </w:r>
          </w:p>
          <w:p w14:paraId="00000136" w14:textId="77777777" w:rsidR="003737FC" w:rsidRDefault="00000000">
            <w:pPr>
              <w:spacing w:after="0"/>
              <w:rPr>
                <w:i/>
                <w:iCs/>
                <w:sz w:val="22"/>
                <w:szCs w:val="22"/>
              </w:rPr>
            </w:pPr>
            <w:r>
              <w:rPr>
                <w:i/>
                <w:iCs/>
                <w:sz w:val="22"/>
                <w:szCs w:val="22"/>
              </w:rPr>
              <w:t>6908 Morimus funereus</w:t>
            </w:r>
          </w:p>
          <w:p w14:paraId="00000137" w14:textId="77777777" w:rsidR="003737FC" w:rsidRDefault="00000000">
            <w:pPr>
              <w:spacing w:after="0"/>
              <w:rPr>
                <w:i/>
                <w:iCs/>
                <w:sz w:val="22"/>
                <w:szCs w:val="22"/>
              </w:rPr>
            </w:pPr>
            <w:r>
              <w:rPr>
                <w:i/>
                <w:iCs/>
                <w:sz w:val="22"/>
                <w:szCs w:val="22"/>
              </w:rPr>
              <w:t>6966* Osmoderma eremita</w:t>
            </w:r>
          </w:p>
          <w:p w14:paraId="00000138" w14:textId="77777777" w:rsidR="003737FC" w:rsidRDefault="00000000">
            <w:pPr>
              <w:spacing w:after="0"/>
              <w:rPr>
                <w:i/>
                <w:iCs/>
                <w:sz w:val="22"/>
                <w:szCs w:val="22"/>
              </w:rPr>
            </w:pPr>
            <w:r>
              <w:rPr>
                <w:i/>
                <w:iCs/>
                <w:sz w:val="22"/>
                <w:szCs w:val="22"/>
              </w:rPr>
              <w:t>1087* Rosalia alpina</w:t>
            </w:r>
          </w:p>
          <w:p w14:paraId="00000139" w14:textId="77777777" w:rsidR="003737FC" w:rsidRDefault="00000000">
            <w:pPr>
              <w:spacing w:after="0"/>
              <w:rPr>
                <w:b/>
                <w:bCs/>
                <w:sz w:val="22"/>
                <w:szCs w:val="22"/>
              </w:rPr>
            </w:pPr>
            <w:r>
              <w:rPr>
                <w:b/>
                <w:bCs/>
                <w:sz w:val="22"/>
                <w:szCs w:val="22"/>
              </w:rPr>
              <w:t>Păsări:</w:t>
            </w:r>
          </w:p>
          <w:p w14:paraId="0000013A" w14:textId="77777777" w:rsidR="003737FC" w:rsidRDefault="00000000">
            <w:pPr>
              <w:spacing w:after="0"/>
              <w:rPr>
                <w:i/>
                <w:iCs/>
                <w:sz w:val="22"/>
                <w:szCs w:val="22"/>
              </w:rPr>
            </w:pPr>
            <w:r>
              <w:rPr>
                <w:i/>
                <w:iCs/>
                <w:sz w:val="22"/>
                <w:szCs w:val="22"/>
              </w:rPr>
              <w:t>A239 Dendrocopos leucotos</w:t>
            </w:r>
          </w:p>
          <w:p w14:paraId="0000013B" w14:textId="77777777" w:rsidR="003737FC" w:rsidRDefault="00000000">
            <w:pPr>
              <w:spacing w:after="0"/>
              <w:rPr>
                <w:i/>
                <w:iCs/>
                <w:sz w:val="22"/>
                <w:szCs w:val="22"/>
              </w:rPr>
            </w:pPr>
            <w:r>
              <w:rPr>
                <w:i/>
                <w:iCs/>
                <w:sz w:val="22"/>
                <w:szCs w:val="22"/>
              </w:rPr>
              <w:t>A234 Picus canus</w:t>
            </w:r>
          </w:p>
          <w:p w14:paraId="0000013C" w14:textId="77777777" w:rsidR="003737FC" w:rsidRDefault="00000000">
            <w:pPr>
              <w:spacing w:after="0"/>
              <w:rPr>
                <w:i/>
                <w:iCs/>
                <w:sz w:val="22"/>
                <w:szCs w:val="22"/>
              </w:rPr>
            </w:pPr>
            <w:r>
              <w:rPr>
                <w:i/>
                <w:iCs/>
                <w:sz w:val="22"/>
                <w:szCs w:val="22"/>
              </w:rPr>
              <w:t>A321 Ficedula albicollis</w:t>
            </w:r>
          </w:p>
          <w:p w14:paraId="0000013D" w14:textId="77777777" w:rsidR="003737FC" w:rsidRDefault="00000000">
            <w:pPr>
              <w:spacing w:after="0"/>
              <w:rPr>
                <w:i/>
                <w:iCs/>
                <w:sz w:val="22"/>
                <w:szCs w:val="22"/>
              </w:rPr>
            </w:pPr>
            <w:r>
              <w:rPr>
                <w:i/>
                <w:iCs/>
                <w:sz w:val="22"/>
                <w:szCs w:val="22"/>
              </w:rPr>
              <w:t>A320 Ficedula parva</w:t>
            </w:r>
          </w:p>
          <w:p w14:paraId="0000013E" w14:textId="77777777" w:rsidR="003737FC" w:rsidRDefault="00000000">
            <w:pPr>
              <w:spacing w:after="0"/>
              <w:rPr>
                <w:i/>
                <w:iCs/>
                <w:sz w:val="22"/>
                <w:szCs w:val="22"/>
              </w:rPr>
            </w:pPr>
            <w:r>
              <w:rPr>
                <w:i/>
                <w:iCs/>
                <w:sz w:val="22"/>
                <w:szCs w:val="22"/>
              </w:rPr>
              <w:lastRenderedPageBreak/>
              <w:t>A104 Bonasa bonasia</w:t>
            </w:r>
          </w:p>
        </w:tc>
      </w:tr>
      <w:tr w:rsidR="003737FC" w14:paraId="26800330" w14:textId="77777777" w:rsidTr="008F1403">
        <w:tc>
          <w:tcPr>
            <w:tcW w:w="2827" w:type="dxa"/>
            <w:tcBorders>
              <w:top w:val="single" w:sz="6" w:space="0" w:color="000000"/>
              <w:left w:val="single" w:sz="6" w:space="0" w:color="000000"/>
              <w:bottom w:val="single" w:sz="6" w:space="0" w:color="000000"/>
              <w:right w:val="single" w:sz="6" w:space="0" w:color="000000"/>
            </w:tcBorders>
          </w:tcPr>
          <w:p w14:paraId="0000013F" w14:textId="77777777" w:rsidR="003737FC" w:rsidRDefault="00000000">
            <w:pPr>
              <w:spacing w:after="0"/>
              <w:rPr>
                <w:sz w:val="22"/>
                <w:szCs w:val="22"/>
              </w:rPr>
            </w:pPr>
            <w:r>
              <w:rPr>
                <w:sz w:val="22"/>
                <w:szCs w:val="22"/>
              </w:rPr>
              <w:lastRenderedPageBreak/>
              <w:t>Valoarea ecologică</w:t>
            </w:r>
          </w:p>
        </w:tc>
        <w:tc>
          <w:tcPr>
            <w:tcW w:w="6173"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ZPB3 cuprinde suprafețe selectate suplimentar față de principalele zone cu regim restrictiv de protecție. Valoarea ecologică este asociată diversității și menținerii ecosistemelor forestiere, stâncării și grohotișuri și umede și de turbărie. Menținerea structurii naturale a arboretelor, a arborilor bătrâni, arborilor-habitat și a lemnului mort contribuie la diversitatea microhabitatelor și la conservarea biodiversității forestiere. Pentru componentele acvatice și umede, valoarea este strâns legată de menținerea regimului hidrologic și a relațiilor funcționale dintre apă, luncă și vegetația asociată.</w:t>
            </w:r>
          </w:p>
          <w:p>
            <w:pPr>
              <w:spacing w:after="0" w:line="240" w:lineRule="auto"/>
              <w:jc w:val="both"/>
              <w:rPr>
                <w:sz w:val="22"/>
                <w:szCs w:val="22"/>
              </w:rPr>
            </w:pPr>
            <w:r>
              <w:rPr>
                <w:sz w:val="22"/>
                <w:szCs w:val="22"/>
              </w:rPr>
              <w:t xml:space="preserve">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pădurile și habitatele valoroase identificate suplimentar pe baza caracteristicilor ecologice și, după caz, a încadrării funcționale.</w:t>
            </w:r>
          </w:p>
        </w:tc>
      </w:tr>
      <w:tr w:rsidR="003737FC" w14:paraId="18071F35" w14:textId="77777777" w:rsidTr="008F1403">
        <w:tc>
          <w:tcPr>
            <w:tcW w:w="2827" w:type="dxa"/>
            <w:tcBorders>
              <w:top w:val="single" w:sz="6" w:space="0" w:color="000000"/>
              <w:left w:val="single" w:sz="6" w:space="0" w:color="000000"/>
              <w:bottom w:val="single" w:sz="6" w:space="0" w:color="000000"/>
              <w:right w:val="single" w:sz="6" w:space="0" w:color="000000"/>
            </w:tcBorders>
          </w:tcPr>
          <w:p w14:paraId="00000142" w14:textId="77777777" w:rsidR="003737FC" w:rsidRDefault="00000000">
            <w:pPr>
              <w:spacing w:after="0"/>
              <w:rPr>
                <w:sz w:val="22"/>
                <w:szCs w:val="22"/>
              </w:rPr>
            </w:pPr>
            <w:r>
              <w:rPr>
                <w:sz w:val="22"/>
                <w:szCs w:val="22"/>
              </w:rPr>
              <w:t>Presiuni semnificative</w:t>
            </w:r>
          </w:p>
        </w:tc>
        <w:tc>
          <w:tcPr>
            <w:tcW w:w="6173" w:type="dxa"/>
            <w:tcBorders>
              <w:top w:val="single" w:sz="6" w:space="0" w:color="000000"/>
              <w:left w:val="single" w:sz="6" w:space="0" w:color="000000"/>
              <w:bottom w:val="single" w:sz="6" w:space="0" w:color="000000"/>
              <w:right w:val="single" w:sz="6" w:space="0" w:color="000000"/>
            </w:tcBorders>
          </w:tcPr>
          <w:p w14:paraId="00000143" w14:textId="77777777" w:rsidR="003737FC" w:rsidRDefault="00000000">
            <w:pPr>
              <w:spacing w:after="0"/>
              <w:rPr>
                <w:sz w:val="22"/>
                <w:szCs w:val="22"/>
              </w:rPr>
            </w:pPr>
            <w:r>
              <w:rPr>
                <w:sz w:val="22"/>
                <w:szCs w:val="22"/>
              </w:rPr>
              <w:t>B02.04 Îndepărtarea arborilor uscați sau în curs de uscare</w:t>
            </w:r>
          </w:p>
        </w:tc>
      </w:tr>
      <w:tr w:rsidR="003737FC" w14:paraId="446EEC1A" w14:textId="77777777" w:rsidTr="008F1403">
        <w:tc>
          <w:tcPr>
            <w:tcW w:w="2827" w:type="dxa"/>
            <w:tcBorders>
              <w:top w:val="single" w:sz="6" w:space="0" w:color="000000"/>
              <w:left w:val="single" w:sz="6" w:space="0" w:color="000000"/>
              <w:bottom w:val="single" w:sz="6" w:space="0" w:color="000000"/>
              <w:right w:val="single" w:sz="6" w:space="0" w:color="000000"/>
            </w:tcBorders>
          </w:tcPr>
          <w:p w14:paraId="00000144" w14:textId="77777777" w:rsidR="003737FC" w:rsidRDefault="00000000">
            <w:pPr>
              <w:spacing w:after="0" w:line="240" w:lineRule="auto"/>
              <w:rPr>
                <w:sz w:val="22"/>
                <w:szCs w:val="22"/>
              </w:rPr>
            </w:pPr>
            <w:r>
              <w:rPr>
                <w:sz w:val="22"/>
                <w:szCs w:val="22"/>
              </w:rPr>
              <w:t>Obiective și măsuri de conservare</w:t>
            </w:r>
          </w:p>
        </w:tc>
        <w:tc>
          <w:tcPr>
            <w:tcW w:w="6173" w:type="dxa"/>
            <w:tcBorders>
              <w:top w:val="single" w:sz="6" w:space="0" w:color="000000"/>
              <w:left w:val="single" w:sz="6" w:space="0" w:color="000000"/>
              <w:bottom w:val="single" w:sz="6" w:space="0" w:color="000000"/>
              <w:right w:val="single" w:sz="6" w:space="0" w:color="000000"/>
            </w:tcBorders>
          </w:tcPr>
          <w:p w14:paraId="00000145" w14:textId="743AD9F4" w:rsidR="003737FC" w:rsidRPr="00EB7160" w:rsidRDefault="00000000">
            <w:pPr>
              <w:spacing w:after="0" w:line="240" w:lineRule="auto"/>
              <w:jc w:val="both"/>
              <w:rPr>
                <w:i/>
                <w:iCs/>
                <w:sz w:val="22"/>
                <w:szCs w:val="22"/>
              </w:rPr>
            </w:pPr>
            <w:r>
              <w:rPr>
                <w:b/>
                <w:bCs/>
                <w:i/>
                <w:iCs/>
                <w:sz w:val="22"/>
                <w:szCs w:val="22"/>
              </w:rPr>
              <w:t>Obiective și măsuri în regim de non-intervenție pentru habitatele forestiere</w:t>
            </w:r>
          </w:p>
          <w:p w14:paraId="00000146" w14:textId="77777777" w:rsidR="003737FC" w:rsidRDefault="00000000">
            <w:pPr>
              <w:spacing w:after="0" w:line="240" w:lineRule="auto"/>
              <w:jc w:val="both"/>
              <w:rPr>
                <w:sz w:val="22"/>
                <w:szCs w:val="22"/>
              </w:rPr>
            </w:pPr>
            <w:r>
              <w:rPr>
                <w:b/>
                <w:bCs/>
                <w:sz w:val="22"/>
                <w:szCs w:val="22"/>
              </w:rPr>
              <w:t>Obiectiv general de conservare</w:t>
            </w:r>
          </w:p>
          <w:p w14:paraId="00000147" w14:textId="77777777" w:rsidR="003737FC"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0000148" w14:textId="77777777" w:rsidR="003737FC" w:rsidRDefault="00000000">
            <w:pPr>
              <w:spacing w:after="0" w:line="240" w:lineRule="auto"/>
              <w:jc w:val="both"/>
              <w:rPr>
                <w:sz w:val="22"/>
                <w:szCs w:val="22"/>
              </w:rPr>
            </w:pPr>
            <w:r>
              <w:rPr>
                <w:b/>
                <w:bCs/>
                <w:sz w:val="22"/>
                <w:szCs w:val="22"/>
              </w:rPr>
              <w:t>Obiective specifice:</w:t>
            </w:r>
          </w:p>
          <w:p w14:paraId="00000149" w14:textId="77777777" w:rsidR="003737FC"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000014A" w14:textId="77777777" w:rsidR="003737FC"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0000014B" w14:textId="77777777" w:rsidR="003737FC"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0000014C" w14:textId="77777777" w:rsidR="003737FC"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0000014D" w14:textId="77777777" w:rsidR="003737FC" w:rsidRDefault="00000000">
            <w:pPr>
              <w:spacing w:after="0" w:line="240" w:lineRule="auto"/>
              <w:jc w:val="both"/>
              <w:rPr>
                <w:sz w:val="22"/>
                <w:szCs w:val="22"/>
              </w:rPr>
            </w:pPr>
            <w:r>
              <w:rPr>
                <w:sz w:val="22"/>
                <w:szCs w:val="22"/>
              </w:rPr>
              <w:t>5. Monitorizarea periodică a stării de conservare a habitatelor și speciilor din ZPB.</w:t>
            </w:r>
          </w:p>
          <w:p w14:paraId="0000014E" w14:textId="77777777" w:rsidR="003737FC" w:rsidRDefault="00000000">
            <w:pPr>
              <w:spacing w:after="0" w:line="240" w:lineRule="auto"/>
              <w:jc w:val="both"/>
              <w:rPr>
                <w:sz w:val="22"/>
                <w:szCs w:val="22"/>
              </w:rPr>
            </w:pPr>
            <w:r>
              <w:rPr>
                <w:b/>
                <w:bCs/>
                <w:sz w:val="22"/>
                <w:szCs w:val="22"/>
              </w:rPr>
              <w:t>Măsuri de conservare:</w:t>
            </w:r>
          </w:p>
          <w:p w14:paraId="0000014F" w14:textId="77777777" w:rsidR="003737FC"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0000150" w14:textId="77777777" w:rsidR="003737FC" w:rsidRDefault="00000000">
            <w:pPr>
              <w:spacing w:after="0" w:line="240" w:lineRule="auto"/>
              <w:jc w:val="both"/>
              <w:rPr>
                <w:sz w:val="22"/>
                <w:szCs w:val="22"/>
              </w:rPr>
            </w:pPr>
            <w:r>
              <w:rPr>
                <w:sz w:val="22"/>
                <w:szCs w:val="22"/>
              </w:rPr>
              <w:t xml:space="preserve">2. Păstrarea lemnului mort și a arborilor-habitat: lemnul mort (în picioare și la sol) se păstrează ca element natural al </w:t>
              <w:lastRenderedPageBreak/>
              <w:t>ecosistemului, iar arborii-habitat nu se extrag; îndepărtări sunt permise doar punctual, strict pentru siguranța publică (de exemplu pe trasee turistice), dar materialul se relocă, nu se scoate din ZPB.</w:t>
            </w:r>
          </w:p>
          <w:p w14:paraId="00000151" w14:textId="77777777" w:rsidR="003737FC"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0000152" w14:textId="77777777" w:rsidR="003737FC"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8A208CE" w14:textId="77777777" w:rsidR="003737FC"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656BED8E" w14:textId="77777777" w:rsidR="00EB7160" w:rsidRPr="005048A3" w:rsidRDefault="00EB7160" w:rsidP="00EB7160">
            <w:pPr>
              <w:spacing w:after="0" w:line="240" w:lineRule="auto"/>
              <w:jc w:val="both"/>
              <w:rPr>
                <w:i/>
                <w:iCs/>
                <w:sz w:val="22"/>
                <w:szCs w:val="22"/>
              </w:rPr>
            </w:pPr>
            <w:r>
              <w:rPr>
                <w:b/>
                <w:bCs/>
                <w:i/>
                <w:iCs/>
                <w:sz w:val="22"/>
                <w:szCs w:val="22"/>
              </w:rPr>
              <w:t>Obiective și măsuri de non-intervenție pentru ecosistemele de stâncărie</w:t>
            </w:r>
          </w:p>
          <w:p w14:paraId="7885559F" w14:textId="77777777" w:rsidR="00EB7160" w:rsidRDefault="00EB7160" w:rsidP="00EB7160">
            <w:pPr>
              <w:spacing w:after="0" w:line="240" w:lineRule="auto"/>
              <w:jc w:val="both"/>
              <w:rPr>
                <w:sz w:val="22"/>
                <w:szCs w:val="22"/>
              </w:rPr>
            </w:pPr>
            <w:r>
              <w:rPr>
                <w:b/>
                <w:bCs/>
                <w:sz w:val="22"/>
                <w:szCs w:val="22"/>
              </w:rPr>
              <w:t>Obiectiv general de conservare</w:t>
            </w:r>
          </w:p>
          <w:p w14:paraId="2E32AA53" w14:textId="77777777" w:rsidR="00EB7160" w:rsidRDefault="00EB7160" w:rsidP="00EB7160">
            <w:pPr>
              <w:spacing w:after="0" w:line="240" w:lineRule="auto"/>
              <w:jc w:val="both"/>
              <w:rPr>
                <w:sz w:val="22"/>
                <w:szCs w:val="22"/>
              </w:rPr>
            </w:pPr>
            <w:r>
              <w:rPr>
                <w:sz w:val="22"/>
                <w:szCs w:val="22"/>
              </w:rPr>
              <w:t>Menținerea integrității structurale și funcționale a ecosistemelor de stâncărie și grohotiș prin conservarea vegetației specifice, a microhabitatelor și a dinamicii geomorfologice naturale, fără intervenții de management în teren.</w:t>
            </w:r>
          </w:p>
          <w:p w14:paraId="68BD0BD7" w14:textId="77777777" w:rsidR="00EB7160" w:rsidRDefault="00EB7160" w:rsidP="00EB7160">
            <w:pPr>
              <w:spacing w:after="0" w:line="240" w:lineRule="auto"/>
              <w:jc w:val="both"/>
              <w:rPr>
                <w:sz w:val="22"/>
                <w:szCs w:val="22"/>
              </w:rPr>
            </w:pPr>
            <w:r>
              <w:rPr>
                <w:b/>
                <w:bCs/>
                <w:sz w:val="22"/>
                <w:szCs w:val="22"/>
              </w:rPr>
              <w:t>Obiective specifice:</w:t>
            </w:r>
          </w:p>
          <w:p w14:paraId="377C2134" w14:textId="77777777" w:rsidR="00EB7160" w:rsidRDefault="00EB7160" w:rsidP="00EB7160">
            <w:pPr>
              <w:spacing w:after="0" w:line="240" w:lineRule="auto"/>
              <w:jc w:val="both"/>
              <w:rPr>
                <w:sz w:val="22"/>
                <w:szCs w:val="22"/>
              </w:rPr>
            </w:pPr>
            <w:r>
              <w:rPr>
                <w:sz w:val="22"/>
                <w:szCs w:val="22"/>
              </w:rPr>
              <w:t>1. Menținerea habitatelor și a speciilor rare, endemice sau sensibile asociate stâncăriilor și grohotișurilor.</w:t>
            </w:r>
          </w:p>
          <w:p w14:paraId="3012A986" w14:textId="77777777" w:rsidR="00EB7160" w:rsidRDefault="00EB7160" w:rsidP="00EB7160">
            <w:pPr>
              <w:spacing w:after="0" w:line="240" w:lineRule="auto"/>
              <w:jc w:val="both"/>
              <w:rPr>
                <w:sz w:val="22"/>
                <w:szCs w:val="22"/>
              </w:rPr>
            </w:pPr>
            <w:r>
              <w:rPr>
                <w:sz w:val="22"/>
                <w:szCs w:val="22"/>
              </w:rPr>
              <w:t>2. Menținerea microhabitatelor naturale (fisuri, cornișe, platforme, grohotișuri mobile) și a condițiilor de microclimat.</w:t>
            </w:r>
          </w:p>
          <w:p w14:paraId="56FE4728" w14:textId="77777777" w:rsidR="00EB7160" w:rsidRDefault="00EB7160" w:rsidP="00EB7160">
            <w:pPr>
              <w:spacing w:after="0" w:line="240" w:lineRule="auto"/>
              <w:jc w:val="both"/>
              <w:rPr>
                <w:sz w:val="22"/>
                <w:szCs w:val="22"/>
              </w:rPr>
            </w:pPr>
            <w:r>
              <w:rPr>
                <w:sz w:val="22"/>
                <w:szCs w:val="22"/>
              </w:rPr>
              <w:t>3. Conservarea dinamicii geomorfologice naturale (eroziune, acumulare, căderi de blocuri), fără stabilizări artificiale.</w:t>
            </w:r>
          </w:p>
          <w:p w14:paraId="73FC9C53" w14:textId="77777777" w:rsidR="00EB7160" w:rsidRDefault="00EB7160" w:rsidP="00EB7160">
            <w:pPr>
              <w:spacing w:after="0" w:line="240" w:lineRule="auto"/>
              <w:jc w:val="both"/>
              <w:rPr>
                <w:sz w:val="22"/>
                <w:szCs w:val="22"/>
              </w:rPr>
            </w:pPr>
            <w:r>
              <w:rPr>
                <w:sz w:val="22"/>
                <w:szCs w:val="22"/>
              </w:rPr>
              <w:t>4. Limitarea deranjului și a degradărilor fizice cauzate de accesul și activitățile umane.</w:t>
            </w:r>
          </w:p>
          <w:p w14:paraId="3D061157" w14:textId="77777777" w:rsidR="00EB7160" w:rsidRDefault="00EB7160" w:rsidP="00EB7160">
            <w:pPr>
              <w:spacing w:after="0" w:line="240" w:lineRule="auto"/>
              <w:jc w:val="both"/>
              <w:rPr>
                <w:sz w:val="22"/>
                <w:szCs w:val="22"/>
              </w:rPr>
            </w:pPr>
            <w:r>
              <w:rPr>
                <w:sz w:val="22"/>
                <w:szCs w:val="22"/>
              </w:rPr>
              <w:t>5. Monitorizarea stării de conservare și detectarea timpurie a presiunilor.</w:t>
            </w:r>
          </w:p>
          <w:p w14:paraId="2CD413BE" w14:textId="77777777" w:rsidR="00EB7160" w:rsidRDefault="00EB7160" w:rsidP="00EB7160">
            <w:pPr>
              <w:spacing w:after="0" w:line="240" w:lineRule="auto"/>
              <w:jc w:val="both"/>
              <w:rPr>
                <w:sz w:val="22"/>
                <w:szCs w:val="22"/>
              </w:rPr>
            </w:pPr>
            <w:r>
              <w:rPr>
                <w:b/>
                <w:bCs/>
                <w:sz w:val="22"/>
                <w:szCs w:val="22"/>
              </w:rPr>
              <w:t>Măsuri de conservare:</w:t>
            </w:r>
          </w:p>
          <w:p w14:paraId="5F063165" w14:textId="77777777" w:rsidR="00EB7160" w:rsidRDefault="00EB7160" w:rsidP="00EB7160">
            <w:pPr>
              <w:spacing w:after="0" w:line="240" w:lineRule="auto"/>
              <w:jc w:val="both"/>
              <w:rPr>
                <w:sz w:val="22"/>
                <w:szCs w:val="22"/>
              </w:rPr>
            </w:pPr>
            <w:r>
              <w:rPr>
                <w:sz w:val="22"/>
                <w:szCs w:val="22"/>
              </w:rPr>
              <w:t xml:space="preserve">1. În ecosistemele de stâncărie și grohotiș nu se realizează lucrări de stabilizare, consolidare, amenajare, curățare sau eliminare a vegetației specifice, </w:t>
            </w:r>
            <w:r>
              <w:rPr>
                <w:sz w:val="22"/>
                <w:szCs w:val="22"/>
              </w:rPr>
              <w:t xml:space="preserve">cu excepția celor existente sau a celor necesare pentru asigurarea siguranței circulației pe drumurile publice, pe sectoarele de versanți aferente DN 66 Bumbești Jiu –Petroșani</w:t>
            </w:r>
            <w:r>
              <w:rPr>
                <w:sz w:val="22"/>
                <w:szCs w:val="22"/>
              </w:rPr>
              <w:t>.</w:t>
            </w:r>
          </w:p>
          <w:p w14:paraId="0BA1D393" w14:textId="77777777" w:rsidR="00EB7160" w:rsidRDefault="00EB7160" w:rsidP="00EB7160">
            <w:pPr>
              <w:spacing w:after="0" w:line="240" w:lineRule="auto"/>
              <w:jc w:val="both"/>
              <w:rPr>
                <w:sz w:val="22"/>
                <w:szCs w:val="22"/>
              </w:rPr>
            </w:pPr>
            <w:r>
              <w:rPr>
                <w:sz w:val="22"/>
                <w:szCs w:val="22"/>
              </w:rPr>
              <w:t>2. Activitățile umane sunt limitate strict la cele admise în regimul de non-intervenție: cercetare științifică, educație ecologică și ecoturism cu impact redus, fără construcții sau investiții.</w:t>
            </w:r>
          </w:p>
          <w:p w14:paraId="5A3E66BF" w14:textId="77777777" w:rsidR="00EB7160" w:rsidRDefault="00EB7160" w:rsidP="00EB7160">
            <w:pPr>
              <w:spacing w:after="0" w:line="240" w:lineRule="auto"/>
              <w:jc w:val="both"/>
              <w:rPr>
                <w:sz w:val="22"/>
                <w:szCs w:val="22"/>
              </w:rPr>
            </w:pPr>
            <w:r>
              <w:rPr>
                <w:sz w:val="22"/>
                <w:szCs w:val="22"/>
              </w:rPr>
              <w:t>3. Accesul se limitează la trasee existente compatibile cu obiectivele de conservare; se evită traversarea directă a sectoarelor sensibile; pot fi instituite restricții spațio-temporale fără amenajări noi.</w:t>
            </w:r>
          </w:p>
          <w:p w14:paraId="26F89E01" w14:textId="77777777" w:rsidR="00EB7160" w:rsidRDefault="00EB7160" w:rsidP="00EB7160">
            <w:pPr>
              <w:spacing w:after="0" w:line="240" w:lineRule="auto"/>
              <w:jc w:val="both"/>
              <w:rPr>
                <w:sz w:val="22"/>
                <w:szCs w:val="22"/>
              </w:rPr>
            </w:pPr>
            <w:r>
              <w:rPr>
                <w:sz w:val="22"/>
                <w:szCs w:val="22"/>
              </w:rPr>
              <w:t>4. Activitățile recreative care pot produce deranj sau degradări (escaladă, alpinism, parapantă) sunt interzise în sectoarele sensibile; nu sunt permise echipări, ancoraje permanente sau deschideri de trasee noi.</w:t>
            </w:r>
          </w:p>
          <w:p w14:paraId="2AD2666E" w14:textId="77777777" w:rsidR="00EB7160" w:rsidRDefault="00EB7160" w:rsidP="00EB7160">
            <w:pPr>
              <w:spacing w:after="0" w:line="240" w:lineRule="auto"/>
              <w:jc w:val="both"/>
              <w:rPr>
                <w:sz w:val="22"/>
                <w:szCs w:val="22"/>
              </w:rPr>
            </w:pPr>
            <w:r>
              <w:rPr>
                <w:sz w:val="22"/>
                <w:szCs w:val="22"/>
              </w:rPr>
              <w:lastRenderedPageBreak/>
              <w:t>5. Sunt interzise extragerea de materiale, amenajările turistice noi, deschiderea de drumuri și orice intervenție care modifică caracterul natural al stâncăriilor.</w:t>
            </w:r>
          </w:p>
          <w:p w14:paraId="64B04A2C" w14:textId="77777777" w:rsidR="00EB7160" w:rsidRDefault="00EB7160" w:rsidP="00EB7160">
            <w:pPr>
              <w:spacing w:after="0" w:line="240" w:lineRule="auto"/>
              <w:jc w:val="both"/>
              <w:rPr>
                <w:sz w:val="22"/>
                <w:szCs w:val="22"/>
              </w:rPr>
            </w:pPr>
            <w:r>
              <w:rPr>
                <w:sz w:val="22"/>
                <w:szCs w:val="22"/>
              </w:rPr>
              <w:t>6. Cercetarea și monitorizarea se realizează prin metode neintruzive, urmărind vegetația specifică, speciile asociate, procesele geomorfologice și presiunile antropice.</w:t>
            </w:r>
          </w:p>
          <w:p w14:paraId="5A1A6D5F" w14:textId="77777777" w:rsidR="00EB7160" w:rsidRPr="00302B51" w:rsidRDefault="00EB7160" w:rsidP="00EB7160">
            <w:pPr>
              <w:spacing w:after="0" w:line="240" w:lineRule="auto"/>
              <w:jc w:val="both"/>
              <w:rPr>
                <w:i/>
                <w:iCs/>
                <w:sz w:val="22"/>
                <w:szCs w:val="22"/>
              </w:rPr>
            </w:pPr>
            <w:r>
              <w:rPr>
                <w:b/>
                <w:bCs/>
                <w:i/>
                <w:iCs/>
                <w:sz w:val="22"/>
                <w:szCs w:val="22"/>
              </w:rPr>
              <w:t>Obiective și măsuri de non-intervenție pentru ecosistemele de turbării/mlaștini</w:t>
            </w:r>
          </w:p>
          <w:p w14:paraId="42E2CB39" w14:textId="77777777" w:rsidR="00EB7160" w:rsidRDefault="00EB7160" w:rsidP="00EB7160">
            <w:pPr>
              <w:spacing w:after="0" w:line="240" w:lineRule="auto"/>
              <w:jc w:val="both"/>
              <w:rPr>
                <w:sz w:val="22"/>
                <w:szCs w:val="22"/>
              </w:rPr>
            </w:pPr>
            <w:r>
              <w:rPr>
                <w:b/>
                <w:bCs/>
                <w:sz w:val="22"/>
                <w:szCs w:val="22"/>
              </w:rPr>
              <w:t>Obiective specifice:</w:t>
            </w:r>
          </w:p>
          <w:p w14:paraId="119B3143" w14:textId="77777777" w:rsidR="00EB7160" w:rsidRDefault="00EB7160" w:rsidP="00EB7160">
            <w:pPr>
              <w:spacing w:after="0" w:line="240" w:lineRule="auto"/>
              <w:jc w:val="both"/>
              <w:rPr>
                <w:sz w:val="22"/>
                <w:szCs w:val="22"/>
              </w:rPr>
            </w:pPr>
            <w:r>
              <w:rPr>
                <w:sz w:val="22"/>
                <w:szCs w:val="22"/>
              </w:rPr>
              <w:t>1. Conservarea regimului hidrologic natural al turbăriilor (nivel piezometric, alimentare prin precipitații/apă subterană, variabilitate sezonieră).</w:t>
            </w:r>
          </w:p>
          <w:p w14:paraId="09BD8BDE" w14:textId="77777777" w:rsidR="00EB7160" w:rsidRDefault="00EB7160" w:rsidP="00EB7160">
            <w:pPr>
              <w:spacing w:after="0" w:line="240" w:lineRule="auto"/>
              <w:jc w:val="both"/>
              <w:rPr>
                <w:sz w:val="22"/>
                <w:szCs w:val="22"/>
              </w:rPr>
            </w:pPr>
            <w:r>
              <w:rPr>
                <w:sz w:val="22"/>
                <w:szCs w:val="22"/>
              </w:rPr>
              <w:t>2. Menținerea mozaicului tipic de microhabitate turbifere (covor de Sphagnum, ochiuri de apă liberă, depresiuni cu Rhynchosporion).</w:t>
            </w:r>
          </w:p>
          <w:p w14:paraId="47AB83C9" w14:textId="77777777" w:rsidR="00EB7160" w:rsidRDefault="00EB7160" w:rsidP="00EB7160">
            <w:pPr>
              <w:spacing w:after="0" w:line="240" w:lineRule="auto"/>
              <w:jc w:val="both"/>
              <w:rPr>
                <w:sz w:val="22"/>
                <w:szCs w:val="22"/>
              </w:rPr>
            </w:pPr>
            <w:r>
              <w:rPr>
                <w:sz w:val="22"/>
                <w:szCs w:val="22"/>
              </w:rPr>
              <w:t>3. Prevenirea eutrofizării și a aportului de sedimente sau substanțe poluante.</w:t>
            </w:r>
          </w:p>
          <w:p w14:paraId="19EBA272" w14:textId="77777777" w:rsidR="00EB7160" w:rsidRDefault="00EB7160" w:rsidP="00EB7160">
            <w:pPr>
              <w:spacing w:after="0" w:line="240" w:lineRule="auto"/>
              <w:jc w:val="both"/>
              <w:rPr>
                <w:sz w:val="22"/>
                <w:szCs w:val="22"/>
              </w:rPr>
            </w:pPr>
            <w:r>
              <w:rPr>
                <w:sz w:val="22"/>
                <w:szCs w:val="22"/>
              </w:rPr>
              <w:t>4. Conservarea dinamicii naturale a turbăriilor active (creștere lentă a substratului, succesiune ecologică naturală).</w:t>
            </w:r>
          </w:p>
          <w:p w14:paraId="7FC39C84" w14:textId="77777777" w:rsidR="00EB7160" w:rsidRDefault="00EB7160" w:rsidP="00EB7160">
            <w:pPr>
              <w:spacing w:after="0" w:line="240" w:lineRule="auto"/>
              <w:jc w:val="both"/>
              <w:rPr>
                <w:sz w:val="22"/>
                <w:szCs w:val="22"/>
              </w:rPr>
            </w:pPr>
            <w:r>
              <w:rPr>
                <w:sz w:val="22"/>
                <w:szCs w:val="22"/>
              </w:rPr>
              <w:t>5. Limitarea drastică a deranjului fizic — turbăriile sunt extrem de sensibile la tasare și fragmentare.</w:t>
            </w:r>
          </w:p>
          <w:p w14:paraId="0E58817F" w14:textId="77777777" w:rsidR="00EB7160" w:rsidRDefault="00EB7160" w:rsidP="00EB7160">
            <w:pPr>
              <w:spacing w:after="0" w:line="240" w:lineRule="auto"/>
              <w:jc w:val="both"/>
              <w:rPr>
                <w:sz w:val="22"/>
                <w:szCs w:val="22"/>
              </w:rPr>
            </w:pPr>
            <w:r>
              <w:rPr>
                <w:sz w:val="22"/>
                <w:szCs w:val="22"/>
              </w:rPr>
              <w:t>6. Detectarea timpurie a presiunilor și a efectelor schimbărilor climatice asupra hidrologiei și vegetației specifice.</w:t>
            </w:r>
          </w:p>
          <w:p w14:paraId="746C9D41" w14:textId="77777777" w:rsidR="00EB7160" w:rsidRDefault="00EB7160" w:rsidP="00EB7160">
            <w:pPr>
              <w:spacing w:after="0" w:line="240" w:lineRule="auto"/>
              <w:jc w:val="both"/>
              <w:rPr>
                <w:sz w:val="22"/>
                <w:szCs w:val="22"/>
              </w:rPr>
            </w:pPr>
            <w:r>
              <w:rPr>
                <w:b/>
                <w:bCs/>
                <w:sz w:val="22"/>
                <w:szCs w:val="22"/>
              </w:rPr>
              <w:t>Măsuri de conservare:</w:t>
            </w:r>
          </w:p>
          <w:p w14:paraId="05D9C8B1" w14:textId="77777777" w:rsidR="00EB7160" w:rsidRDefault="00EB7160" w:rsidP="00EB7160">
            <w:pPr>
              <w:spacing w:after="0" w:line="240" w:lineRule="auto"/>
              <w:jc w:val="both"/>
              <w:rPr>
                <w:sz w:val="22"/>
                <w:szCs w:val="22"/>
              </w:rPr>
            </w:pPr>
            <w:r>
              <w:rPr>
                <w:sz w:val="22"/>
                <w:szCs w:val="22"/>
              </w:rPr>
              <w:t>1. Nu se realizează lucrări de drenare, șanțuri, captări, regularizări sau alte intervenții care modifică hidrologia turbăriilor.</w:t>
            </w:r>
          </w:p>
          <w:p w14:paraId="0EF4EE5E" w14:textId="77777777" w:rsidR="00EB7160" w:rsidRDefault="00EB7160" w:rsidP="00EB7160">
            <w:pPr>
              <w:spacing w:after="0" w:line="240" w:lineRule="auto"/>
              <w:jc w:val="both"/>
              <w:rPr>
                <w:sz w:val="22"/>
                <w:szCs w:val="22"/>
              </w:rPr>
            </w:pPr>
            <w:r>
              <w:rPr>
                <w:sz w:val="22"/>
                <w:szCs w:val="22"/>
              </w:rPr>
              <w:t>2. Se interzice extragerea de turbă, depozitarea de materiale, umpluturile și orice acțiuni care provoacă tasare sau distrugerea covorului de Sphagnum.</w:t>
            </w:r>
          </w:p>
          <w:p w14:paraId="65694B3C" w14:textId="77777777" w:rsidR="00EB7160" w:rsidRDefault="00EB7160" w:rsidP="00EB7160">
            <w:pPr>
              <w:spacing w:after="0" w:line="240" w:lineRule="auto"/>
              <w:jc w:val="both"/>
              <w:rPr>
                <w:sz w:val="22"/>
                <w:szCs w:val="22"/>
              </w:rPr>
            </w:pPr>
            <w:r>
              <w:rPr>
                <w:sz w:val="22"/>
                <w:szCs w:val="22"/>
              </w:rPr>
              <w:t>3. Se interzice traversarea turbăriilor în afara potecilor amenajate (acolo unde acestea există); pasarelele de lemn existente pot fi întreținute, dar nu se construiesc altele noi.</w:t>
            </w:r>
          </w:p>
          <w:p w14:paraId="13783AC1" w14:textId="77777777" w:rsidR="00EB7160" w:rsidRDefault="00EB7160" w:rsidP="00EB7160">
            <w:pPr>
              <w:spacing w:after="0" w:line="240" w:lineRule="auto"/>
              <w:jc w:val="both"/>
              <w:rPr>
                <w:sz w:val="22"/>
                <w:szCs w:val="22"/>
              </w:rPr>
            </w:pPr>
            <w:r>
              <w:rPr>
                <w:sz w:val="22"/>
                <w:szCs w:val="22"/>
              </w:rPr>
              <w:t>4. Activitățile agro-pastorale (pășunat, cosit) sunt excluse — turbăriile sunt habitate naturale care nu necesită intervenție.</w:t>
            </w:r>
          </w:p>
          <w:p w14:paraId="0672BE8E" w14:textId="77777777" w:rsidR="00EB7160" w:rsidRDefault="00EB7160" w:rsidP="00EB7160">
            <w:pPr>
              <w:spacing w:after="0" w:line="240" w:lineRule="auto"/>
              <w:jc w:val="both"/>
              <w:rPr>
                <w:sz w:val="22"/>
                <w:szCs w:val="22"/>
              </w:rPr>
            </w:pPr>
            <w:r>
              <w:rPr>
                <w:sz w:val="22"/>
                <w:szCs w:val="22"/>
              </w:rPr>
              <w:t>5. Se interzic deversările, depozitările de deșeuri și utilizarea oricăror substanțe cu potențial poluant în bazinele hidrografice care alimentează turbăriile.</w:t>
            </w:r>
          </w:p>
          <w:p w14:paraId="0420198D" w14:textId="7B050927" w:rsidR="00EB7160" w:rsidRDefault="00EB7160" w:rsidP="00EB7160">
            <w:pPr>
              <w:spacing w:after="0" w:line="240" w:lineRule="auto"/>
              <w:jc w:val="both"/>
              <w:rPr>
                <w:sz w:val="22"/>
                <w:szCs w:val="22"/>
              </w:rPr>
            </w:pPr>
            <w:r>
              <w:rPr>
                <w:sz w:val="22"/>
                <w:szCs w:val="22"/>
              </w:rPr>
              <w:t>6. Cercetarea și monitorizarea (piezometre, calitate apă, vegetație, specii indicator) se realizează cu impact minim, cu rute prestabilite și amplasare punctuală a echipamentelor.</w:t>
            </w:r>
          </w:p>
          <w:p w14:paraId="15190C9B" w14:textId="77777777" w:rsidR="00EB7160" w:rsidRDefault="00EB7160">
            <w:pPr>
              <w:spacing w:after="0" w:line="240" w:lineRule="auto"/>
              <w:jc w:val="both"/>
              <w:rPr>
                <w:sz w:val="22"/>
                <w:szCs w:val="22"/>
              </w:rPr>
            </w:pPr>
          </w:p>
          <w:p w14:paraId="00000153" w14:textId="77777777" w:rsidR="00EB7160" w:rsidRDefault="00EB7160">
            <w:pPr>
              <w:spacing w:after="0" w:line="240" w:lineRule="auto"/>
              <w:jc w:val="both"/>
              <w:rPr>
                <w:sz w:val="22"/>
                <w:szCs w:val="22"/>
              </w:rPr>
            </w:pPr>
          </w:p>
        </w:tc>
      </w:tr>
      <w:tr w:rsidR="003737FC" w14:paraId="6E6486AC" w14:textId="77777777" w:rsidTr="008F1403">
        <w:tc>
          <w:tcPr>
            <w:tcW w:w="2827" w:type="dxa"/>
            <w:tcBorders>
              <w:top w:val="single" w:sz="6" w:space="0" w:color="000000"/>
              <w:left w:val="single" w:sz="6" w:space="0" w:color="000000"/>
              <w:bottom w:val="single" w:sz="6" w:space="0" w:color="000000"/>
              <w:right w:val="single" w:sz="6" w:space="0" w:color="000000"/>
            </w:tcBorders>
          </w:tcPr>
          <w:p w14:paraId="00000171" w14:textId="77777777" w:rsidR="003737FC" w:rsidRDefault="00000000">
            <w:pPr>
              <w:spacing w:after="0" w:line="240" w:lineRule="auto"/>
              <w:rPr>
                <w:sz w:val="22"/>
                <w:szCs w:val="22"/>
              </w:rPr>
            </w:pPr>
            <w:r>
              <w:rPr>
                <w:sz w:val="22"/>
                <w:szCs w:val="22"/>
              </w:rPr>
              <w:lastRenderedPageBreak/>
              <w:t>Tipul de proprietate</w:t>
            </w:r>
          </w:p>
        </w:tc>
        <w:tc>
          <w:tcPr>
            <w:tcW w:w="6173" w:type="dxa"/>
            <w:tcBorders>
              <w:top w:val="single" w:sz="6" w:space="0" w:color="000000"/>
              <w:left w:val="single" w:sz="6" w:space="0" w:color="000000"/>
              <w:bottom w:val="single" w:sz="6" w:space="0" w:color="000000"/>
              <w:right w:val="single" w:sz="6" w:space="0" w:color="000000"/>
            </w:tcBorders>
          </w:tcPr>
          <w:p w14:paraId="00000172" w14:textId="77777777" w:rsidR="003737FC" w:rsidRDefault="00000000">
            <w:pPr>
              <w:spacing w:after="0" w:line="240" w:lineRule="auto"/>
              <w:rPr>
                <w:sz w:val="22"/>
                <w:szCs w:val="22"/>
              </w:rPr>
            </w:pPr>
            <w:r>
              <w:rPr>
                <w:sz w:val="22"/>
                <w:szCs w:val="22"/>
              </w:rPr>
              <w:t>Publică de stat și privată</w:t>
            </w:r>
          </w:p>
        </w:tc>
      </w:tr>
    </w:tbl>
    <w:p w14:paraId="00000173" w14:textId="77777777" w:rsidR="003737FC" w:rsidRDefault="003737FC">
      <w:pPr>
        <w:spacing w:after="0" w:line="240" w:lineRule="auto"/>
        <w:rPr>
          <w:sz w:val="22"/>
          <w:szCs w:val="22"/>
        </w:rPr>
      </w:pPr>
    </w:p>
    <w:p w14:paraId="00000174" w14:textId="77777777" w:rsidR="003737FC" w:rsidRDefault="00000000">
      <w:pPr>
        <w:spacing w:after="0" w:line="240" w:lineRule="auto"/>
        <w:jc w:val="center"/>
        <w:rPr>
          <w:b/>
          <w:bCs/>
          <w:sz w:val="22"/>
          <w:szCs w:val="22"/>
        </w:rPr>
      </w:pPr>
      <w:r>
        <w:rPr>
          <w:b/>
          <w:bCs/>
          <w:sz w:val="22"/>
          <w:szCs w:val="22"/>
        </w:rPr>
        <w:t>3.3. Bibliografie</w:t>
      </w:r>
    </w:p>
    <w:p w14:paraId="00000175" w14:textId="77777777" w:rsidR="003737FC" w:rsidRDefault="003737FC">
      <w:pPr>
        <w:spacing w:after="0" w:line="240" w:lineRule="auto"/>
        <w:jc w:val="center"/>
        <w:rPr>
          <w:sz w:val="22"/>
          <w:szCs w:val="22"/>
        </w:rPr>
      </w:pPr>
    </w:p>
    <w:p w14:paraId="00000176"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Covaciu-Marcov, S.D., Cicort-Lucaciu, A.S.,, Dobre F., Ferenți S., Birceanu, M., Mihuț, R., </w:t>
      </w:r>
    </w:p>
    <w:p w14:paraId="00000177"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Strugariu A., 2009,The herpetofauna of the Jiului Gorge National Park, North-Western Journal of Zoology, Vol. 5, Suppl. 1, pp.S01-S78.</w:t>
      </w:r>
    </w:p>
    <w:p w14:paraId="00000178"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Covaciu-Marcov, S.D., Ferenti S., Dobre F., Condure N., 2010, RESEARCH UPON SOME</w:t>
      </w:r>
    </w:p>
    <w:p w14:paraId="00000179"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BOMBINA VARIEGATA POPULATIONS (AMPHIBIA) FROM JIU GORGE NATIONAL</w:t>
      </w:r>
    </w:p>
    <w:p w14:paraId="0000017A"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PARK, Muzeul Olteniei Craiova. Oltenia. Studii şi comunicări. Ştiinţele Naturii. Tom. 26, Nr.</w:t>
      </w:r>
    </w:p>
    <w:p w14:paraId="0000017B"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1/2010.</w:t>
      </w:r>
    </w:p>
    <w:p w14:paraId="0000017C"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lastRenderedPageBreak/>
        <w:t>Muică, Cristina, 1995, Munţii Vâlcanului. Structura şi evoluţia peisajului,Editura Academiei Române, Bucureşti.</w:t>
      </w:r>
    </w:p>
    <w:p w14:paraId="0000017D"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Stolojanu-Munteanu V., 2013, Bumbești-Jiu Monografie, Editura Rhabon Tg.Jiu.</w:t>
      </w:r>
    </w:p>
    <w:p w14:paraId="0000017E"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Plan de management Integrat al Parcului Național Defileul Jiului și al Sitului Natura 2000 ROSCI 0063 Defileul Jiului - se află în procedură de avizare/aprobare</w:t>
      </w:r>
    </w:p>
    <w:p w14:paraId="0000017F" w14:textId="77777777" w:rsidR="003737FC" w:rsidRDefault="003737FC">
      <w:pPr>
        <w:rPr>
          <w:sz w:val="22"/>
          <w:szCs w:val="22"/>
        </w:rPr>
      </w:pPr>
    </w:p>
    <w:p w14:paraId="00000180" w14:textId="77777777" w:rsidR="003737FC" w:rsidRDefault="00000000">
      <w:pPr>
        <w:jc w:val="center"/>
        <w:rPr>
          <w:sz w:val="22"/>
          <w:szCs w:val="22"/>
        </w:rPr>
      </w:pPr>
      <w:r>
        <w:rPr>
          <w:b/>
          <w:bCs/>
          <w:sz w:val="22"/>
          <w:szCs w:val="22"/>
        </w:rPr>
        <w:t>4. Consultări publice cu privire la desemnarea</w:t>
      </w:r>
      <w:r>
        <w:rPr>
          <w:sz w:val="22"/>
          <w:szCs w:val="22"/>
        </w:rPr>
        <w:br/>
      </w:r>
      <w:r>
        <w:rPr>
          <w:b/>
          <w:bCs/>
          <w:sz w:val="22"/>
          <w:szCs w:val="22"/>
        </w:rPr>
        <w:t xml:space="preserve"> Zonelor Prioritare pentru Biodiversitate</w:t>
      </w:r>
    </w:p>
    <w:p w14:paraId="00000181" w14:textId="77777777" w:rsidR="003737FC" w:rsidRDefault="003737FC">
      <w:pPr>
        <w:rPr>
          <w:sz w:val="22"/>
          <w:szCs w:val="22"/>
        </w:rPr>
      </w:pPr>
    </w:p>
    <w:p w14:paraId="00000182" w14:textId="77777777" w:rsidR="003737FC"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color w:val="000000"/>
          <w:sz w:val="22"/>
          <w:szCs w:val="22"/>
        </w:rPr>
        <w:t xml:space="preserve">Consultări publice realizate: 4 februarie 2025 la Deva. </w:t>
      </w:r>
      <w:r>
        <w:rPr>
          <w:sz w:val="22"/>
          <w:szCs w:val="22"/>
        </w:rPr>
        <w:t>În cadrul procesului de consultare extins la nivel național, a avut loc o consultare suplimentară online în data de 12 decembrie 2025, cu participarea factorilor interesați relevanți din județul Gorj. De asemenea, a avut loc o consultare online în data de 17 decembrie 2025, cu participarea factorilor interesați relevanți din județul Hunedoara. În zilele 20 – 21 ianuarie, 23 ianuarie, 27 și 28 ianuarie  au avut loc consultări la prefectura Hunedoara cu reprezentații fiecărui uat din județ.</w:t>
      </w:r>
    </w:p>
    <w:p w14:paraId="00000183" w14:textId="77777777" w:rsidR="003737FC" w:rsidRDefault="003737FC">
      <w:pPr>
        <w:rPr>
          <w:sz w:val="22"/>
          <w:szCs w:val="22"/>
        </w:rPr>
      </w:pPr>
    </w:p>
    <w:p w14:paraId="00000184" w14:textId="77777777" w:rsidR="003737FC" w:rsidRDefault="00000000">
      <w:pPr>
        <w:jc w:val="center"/>
        <w:rPr>
          <w:sz w:val="22"/>
          <w:szCs w:val="22"/>
        </w:rPr>
      </w:pPr>
      <w:r>
        <w:rPr>
          <w:b/>
          <w:bCs/>
          <w:sz w:val="22"/>
          <w:szCs w:val="22"/>
        </w:rPr>
        <w:t>5. Harta Zonelor Prioritare pentru Biodiversitate</w:t>
      </w:r>
    </w:p>
    <w:p w14:paraId="00000185" w14:textId="77777777" w:rsidR="003737FC" w:rsidRDefault="00000000">
      <w:pPr>
        <w:rPr>
          <w:sz w:val="22"/>
          <w:szCs w:val="22"/>
        </w:rPr>
      </w:pPr>
      <w:r>
        <w:rPr>
          <w:sz w:val="22"/>
          <w:szCs w:val="22"/>
        </w:rPr>
        <w:t>Limitele Zonelor Prioritare pentru Biodiversitate sunt disponibile în format digital:</w:t>
      </w:r>
    </w:p>
    <w:p w14:paraId="00000186" w14:textId="77777777" w:rsidR="003737FC" w:rsidRDefault="00000000">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sectPr w:rsidR="003737FC">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7FC"/>
    <w:rsid w:val="00184329"/>
    <w:rsid w:val="00302B51"/>
    <w:rsid w:val="003737FC"/>
    <w:rsid w:val="005048A3"/>
    <w:rsid w:val="00807269"/>
    <w:rsid w:val="008B7477"/>
    <w:rsid w:val="008F1403"/>
    <w:rsid w:val="00EB7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B18D1"/>
  <w15:docId w15:val="{3D358DF6-F27C-424E-BD2A-CA21C5BE5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8F1403"/>
    <w:pPr>
      <w:spacing w:after="0" w:line="240" w:lineRule="auto"/>
    </w:pPr>
  </w:style>
  <w:style w:type="paragraph" w:styleId="ListParagraph">
    <w:name w:val="List Paragraph"/>
    <w:basedOn w:val="Normal"/>
    <w:uiPriority w:val="34"/>
    <w:qFormat/>
    <w:rsid w:val="005048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HMHgdMZlwPzl60+9KVe9X9Pebw==">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4240</Words>
  <Characters>24171</Characters>
  <Application>Microsoft Office Word</Application>
  <DocSecurity>0</DocSecurity>
  <Lines>201</Lines>
  <Paragraphs>56</Paragraphs>
  <ScaleCrop>false</ScaleCrop>
  <Company/>
  <LinksUpToDate>false</LinksUpToDate>
  <CharactersWithSpaces>28355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Ministerul Mediului, Apelor și Pădurilor</cp:lastModifiedBy>
  <cp:revision>5</cp:revision>
  <dcterms:created xsi:type="dcterms:W3CDTF">2026-06-16T05:20:00Z</dcterms:created>
  <dcterms:modified xsi:type="dcterms:W3CDTF">2026-08-13T14:40:00Z</dcterms:modified>
</cp:coreProperties>
</file>